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D80" w:rsidRDefault="00913D80" w:rsidP="00311573">
      <w:pPr>
        <w:pStyle w:val="VSTchrTitle"/>
        <w:spacing w:before="240"/>
      </w:pPr>
      <w:r>
        <w:t>The Synthesis and</w:t>
      </w:r>
      <w:r>
        <w:br/>
        <w:t>Analysis of Aspirin</w:t>
      </w:r>
    </w:p>
    <w:p w:rsidR="00311573" w:rsidRPr="00A16601" w:rsidRDefault="00311573" w:rsidP="00311573">
      <w:pPr>
        <w:pStyle w:val="VSHeadingPrime"/>
      </w:pPr>
      <w:r>
        <w:t>before you begin</w:t>
      </w:r>
    </w:p>
    <w:p w:rsidR="00311573" w:rsidRDefault="00925E6C" w:rsidP="00311573">
      <w:pPr>
        <w:pStyle w:val="VSParagraphObjectivebullet"/>
      </w:pPr>
      <w:r>
        <w:rPr>
          <w:color w:val="000000"/>
        </w:rPr>
        <w:t>This experiment is compatible with the Go Direct UV-VIS Spectrophotometer (order code: GDX-SPEC-UV) and the Vernier UV-VIS Spectrophotometer (</w:t>
      </w:r>
      <w:r>
        <w:rPr>
          <w:color w:val="000000"/>
          <w:shd w:val="clear" w:color="auto" w:fill="FFFFFF"/>
        </w:rPr>
        <w:t xml:space="preserve">VSP-UV). </w:t>
      </w:r>
    </w:p>
    <w:p w:rsidR="00311573" w:rsidRDefault="007F34AC" w:rsidP="00311573">
      <w:pPr>
        <w:pStyle w:val="VSParagraphObjectivebullet"/>
        <w:spacing w:after="120"/>
      </w:pPr>
      <w:r w:rsidRPr="002505C3">
        <w:t>Th</w:t>
      </w:r>
      <w:r>
        <w:t>is</w:t>
      </w:r>
      <w:r w:rsidRPr="002505C3">
        <w:t xml:space="preserve"> experiment require</w:t>
      </w:r>
      <w:r>
        <w:t>s</w:t>
      </w:r>
      <w:r w:rsidRPr="002505C3">
        <w:t xml:space="preserve"> the most recent version of the data-collection software</w:t>
      </w:r>
      <w:r>
        <w:rPr>
          <w:color w:val="000000"/>
        </w:rPr>
        <w:t xml:space="preserve"> you are using (e.g., Logger </w:t>
      </w:r>
      <w:r w:rsidRPr="009D7135">
        <w:rPr>
          <w:i/>
          <w:color w:val="000000"/>
        </w:rPr>
        <w:t>Pro</w:t>
      </w:r>
      <w:r>
        <w:rPr>
          <w:color w:val="000000"/>
        </w:rPr>
        <w:t>, LabQuest 2 App, LabQuest 3 App, or Spectral Analysis)</w:t>
      </w:r>
      <w:r>
        <w:t xml:space="preserve">. </w:t>
      </w:r>
      <w:r w:rsidR="00311573">
        <w:t xml:space="preserve">Download the latest version of your software at </w:t>
      </w:r>
      <w:hyperlink r:id="rId8" w:history="1">
        <w:r w:rsidR="00311573" w:rsidRPr="00047F36">
          <w:rPr>
            <w:rStyle w:val="Hyperlink"/>
          </w:rPr>
          <w:t>www.vernier.com/downloads</w:t>
        </w:r>
      </w:hyperlink>
    </w:p>
    <w:p w:rsidR="00311573" w:rsidRDefault="00311573" w:rsidP="00311573">
      <w:pPr>
        <w:pStyle w:val="VSParagraphObjectivebullet"/>
        <w:numPr>
          <w:ilvl w:val="0"/>
          <w:numId w:val="0"/>
        </w:numPr>
        <w:ind w:left="634" w:hanging="288"/>
      </w:pPr>
    </w:p>
    <w:p w:rsidR="00311573" w:rsidRPr="00A16601" w:rsidRDefault="00311573" w:rsidP="00311573">
      <w:pPr>
        <w:pStyle w:val="VSHeadingPrime"/>
      </w:pPr>
      <w:r>
        <w:t>Experiment Notes</w:t>
      </w:r>
    </w:p>
    <w:p w:rsidR="00490DD7" w:rsidRDefault="00311573" w:rsidP="00490DD7">
      <w:pPr>
        <w:pStyle w:val="VSStepstext1-9"/>
      </w:pPr>
      <w:r>
        <w:t>1</w:t>
      </w:r>
      <w:r w:rsidR="00490DD7">
        <w:t>.</w:t>
      </w:r>
      <w:r w:rsidR="00490DD7">
        <w:tab/>
        <w:t xml:space="preserve">It is recommended that you read the Melt Station user guide before beginning this, or any, experiment with the instrument. </w:t>
      </w:r>
    </w:p>
    <w:p w:rsidR="00490DD7" w:rsidRDefault="00311573" w:rsidP="00490DD7">
      <w:pPr>
        <w:pStyle w:val="VSStepstext1-9"/>
      </w:pPr>
      <w:r>
        <w:t>2</w:t>
      </w:r>
      <w:r w:rsidR="00490DD7">
        <w:t>.</w:t>
      </w:r>
      <w:r w:rsidR="00490DD7">
        <w:tab/>
        <w:t xml:space="preserve">It is recommended that you read the </w:t>
      </w:r>
      <w:r>
        <w:t>UV-VIS s</w:t>
      </w:r>
      <w:r w:rsidR="00490DD7">
        <w:t xml:space="preserve">pectrophotometer user guide before beginning this, or any, experiment with the instrument. </w:t>
      </w:r>
    </w:p>
    <w:p w:rsidR="008721DE" w:rsidRDefault="00311573" w:rsidP="008721DE">
      <w:pPr>
        <w:pStyle w:val="VSStepstext1-9"/>
      </w:pPr>
      <w:r>
        <w:t>3</w:t>
      </w:r>
      <w:r w:rsidR="008721DE">
        <w:t>.</w:t>
      </w:r>
      <w:r w:rsidR="008721DE">
        <w:tab/>
        <w:t>Each lab team will use about 2 g of salicylic acid.</w:t>
      </w:r>
    </w:p>
    <w:p w:rsidR="008721DE" w:rsidRDefault="00311573" w:rsidP="008721DE">
      <w:pPr>
        <w:pStyle w:val="VSStepstext1-9"/>
      </w:pPr>
      <w:r>
        <w:t>4</w:t>
      </w:r>
      <w:r w:rsidR="001473E2">
        <w:t>.</w:t>
      </w:r>
      <w:r w:rsidR="001473E2">
        <w:tab/>
      </w:r>
      <w:r w:rsidR="008721DE">
        <w:t>The yield for this reaction will be lower than your students’ expectations. A low yield may not always be the result of sloppy work, but poor lab technique will cert</w:t>
      </w:r>
      <w:r w:rsidR="001A40A8">
        <w:t xml:space="preserve">ainly result in a </w:t>
      </w:r>
      <w:r w:rsidR="008721DE">
        <w:t>disappointing yield.</w:t>
      </w:r>
    </w:p>
    <w:p w:rsidR="008721DE" w:rsidRDefault="00311573" w:rsidP="008721DE">
      <w:pPr>
        <w:pStyle w:val="VSStepstext1-9"/>
      </w:pPr>
      <w:r>
        <w:t>5</w:t>
      </w:r>
      <w:r w:rsidR="008721DE">
        <w:t>.</w:t>
      </w:r>
      <w:r w:rsidR="008721DE">
        <w:tab/>
        <w:t xml:space="preserve">You may choose to shorten Part </w:t>
      </w:r>
      <w:smartTag w:uri="urn:schemas-microsoft-com:office:smarttags" w:element="stockticker">
        <w:r w:rsidR="008721DE">
          <w:t>III</w:t>
        </w:r>
      </w:smartTag>
      <w:r w:rsidR="008721DE">
        <w:t xml:space="preserve"> by providing your stud</w:t>
      </w:r>
      <w:r w:rsidR="00DF4761">
        <w:t>ents with Beer’s law standards.</w:t>
      </w:r>
    </w:p>
    <w:p w:rsidR="008721DE" w:rsidRDefault="00311573" w:rsidP="008721DE">
      <w:pPr>
        <w:pStyle w:val="VSStepstext1-9"/>
      </w:pPr>
      <w:r>
        <w:t>6</w:t>
      </w:r>
      <w:r w:rsidR="008721DE">
        <w:t>.</w:t>
      </w:r>
      <w:r w:rsidR="008721DE">
        <w:tab/>
        <w:t xml:space="preserve">It is critical for your students to complete the </w:t>
      </w:r>
      <w:proofErr w:type="spellStart"/>
      <w:r w:rsidR="00E35AA1">
        <w:t>spectrophotometric</w:t>
      </w:r>
      <w:proofErr w:type="spellEnd"/>
      <w:r w:rsidR="008721DE">
        <w:t xml:space="preserve"> analysis of their samples (Part </w:t>
      </w:r>
      <w:smartTag w:uri="urn:schemas-microsoft-com:office:smarttags" w:element="stockticker">
        <w:r w:rsidR="008721DE">
          <w:t>III</w:t>
        </w:r>
      </w:smartTag>
      <w:r w:rsidR="008721DE">
        <w:t>)</w:t>
      </w:r>
      <w:r w:rsidR="00131507">
        <w:t xml:space="preserve"> in one lab period</w:t>
      </w:r>
      <w:r w:rsidR="008721DE">
        <w:t xml:space="preserve"> because of the instability of the prepped samples.</w:t>
      </w:r>
    </w:p>
    <w:p w:rsidR="00CE75E0" w:rsidRDefault="00311573" w:rsidP="00482372">
      <w:pPr>
        <w:pStyle w:val="VSStepstext1-9"/>
      </w:pPr>
      <w:r>
        <w:t>7</w:t>
      </w:r>
      <w:r w:rsidR="00CE75E0">
        <w:t>.</w:t>
      </w:r>
      <w:r w:rsidR="00CE75E0">
        <w:tab/>
        <w:t>Af</w:t>
      </w:r>
      <w:r w:rsidR="001132C1">
        <w:t>ter students complete the Part I</w:t>
      </w:r>
      <w:r w:rsidR="00CE75E0">
        <w:t xml:space="preserve"> synthesis, they will need to dry the sample. You may choose to have them wait until the next lab period, to ensure that the sample is dry. Or, if you wish to have them complete Parts II and III in the same lab period, you will need to provide an air-flow supply (low flow) to fairly quickly air dry their aspirin sample.</w:t>
      </w:r>
    </w:p>
    <w:p w:rsidR="004B130D" w:rsidRDefault="004B130D" w:rsidP="004B130D">
      <w:pPr>
        <w:pStyle w:val="SPACER"/>
      </w:pPr>
    </w:p>
    <w:p w:rsidR="00703484" w:rsidRDefault="00703484" w:rsidP="00311573">
      <w:pPr>
        <w:pStyle w:val="VSHeadingPrime"/>
        <w:keepNext w:val="0"/>
      </w:pPr>
      <w:r>
        <w:t>COMPOUND</w:t>
      </w:r>
      <w:r w:rsidRPr="001A4CA9">
        <w:t xml:space="preserve"> </w:t>
      </w:r>
      <w:r>
        <w:t>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8"/>
        <w:gridCol w:w="2070"/>
        <w:gridCol w:w="2250"/>
        <w:gridCol w:w="1620"/>
      </w:tblGrid>
      <w:tr w:rsidR="00703484" w:rsidRPr="00485FC5" w:rsidTr="00311573">
        <w:tc>
          <w:tcPr>
            <w:tcW w:w="1998" w:type="dxa"/>
            <w:vAlign w:val="center"/>
          </w:tcPr>
          <w:p w:rsidR="00703484" w:rsidRPr="00485FC5" w:rsidRDefault="00703484" w:rsidP="00311573">
            <w:pPr>
              <w:pStyle w:val="VSTableText"/>
              <w:keepNext w:val="0"/>
            </w:pPr>
            <w:r w:rsidRPr="00485FC5">
              <w:t>Compound</w:t>
            </w:r>
          </w:p>
        </w:tc>
        <w:tc>
          <w:tcPr>
            <w:tcW w:w="2070" w:type="dxa"/>
            <w:vAlign w:val="center"/>
          </w:tcPr>
          <w:p w:rsidR="00703484" w:rsidRPr="001D0173" w:rsidRDefault="00703484" w:rsidP="00311573">
            <w:pPr>
              <w:pStyle w:val="VSTableText"/>
              <w:keepNext w:val="0"/>
              <w:rPr>
                <w:rFonts w:ascii="Arial" w:hAnsi="Arial" w:cs="Arial"/>
              </w:rPr>
            </w:pPr>
            <w:r w:rsidRPr="001D0173">
              <w:rPr>
                <w:rFonts w:ascii="Arial" w:hAnsi="Arial" w:cs="Arial"/>
              </w:rPr>
              <w:t>Chemical formula</w:t>
            </w:r>
          </w:p>
        </w:tc>
        <w:tc>
          <w:tcPr>
            <w:tcW w:w="2250" w:type="dxa"/>
            <w:vAlign w:val="center"/>
          </w:tcPr>
          <w:p w:rsidR="00703484" w:rsidRPr="001D0173" w:rsidRDefault="00703484" w:rsidP="00311573">
            <w:pPr>
              <w:pStyle w:val="VSTableText"/>
              <w:keepNext w:val="0"/>
              <w:rPr>
                <w:rFonts w:ascii="Arial" w:hAnsi="Arial" w:cs="Arial"/>
              </w:rPr>
            </w:pPr>
            <w:r w:rsidRPr="001D0173">
              <w:rPr>
                <w:rFonts w:ascii="Arial" w:hAnsi="Arial" w:cs="Arial"/>
              </w:rPr>
              <w:t xml:space="preserve">Melting temperature </w:t>
            </w:r>
            <w:r w:rsidRPr="001D0173">
              <w:rPr>
                <w:rFonts w:ascii="Arial" w:hAnsi="Arial" w:cs="Arial"/>
              </w:rPr>
              <w:br/>
              <w:t>(</w:t>
            </w:r>
            <w:r w:rsidRPr="001D0173">
              <w:rPr>
                <w:rFonts w:ascii="Arial" w:hAnsi="Arial" w:cs="Arial"/>
              </w:rPr>
              <w:sym w:font="Symbol" w:char="F0B0"/>
            </w:r>
            <w:r w:rsidRPr="001D0173">
              <w:rPr>
                <w:rFonts w:ascii="Arial" w:hAnsi="Arial" w:cs="Arial"/>
              </w:rPr>
              <w:t>C)</w:t>
            </w:r>
          </w:p>
        </w:tc>
        <w:tc>
          <w:tcPr>
            <w:tcW w:w="1620" w:type="dxa"/>
            <w:vAlign w:val="center"/>
          </w:tcPr>
          <w:p w:rsidR="00703484" w:rsidRPr="001D0173" w:rsidRDefault="00703484" w:rsidP="00311573">
            <w:pPr>
              <w:pStyle w:val="VSTableText"/>
              <w:keepNext w:val="0"/>
              <w:rPr>
                <w:rFonts w:ascii="Arial" w:hAnsi="Arial" w:cs="Arial"/>
              </w:rPr>
            </w:pPr>
            <w:r w:rsidRPr="001D0173">
              <w:rPr>
                <w:rFonts w:ascii="Arial" w:hAnsi="Arial" w:cs="Arial"/>
              </w:rPr>
              <w:t xml:space="preserve">Molar mass </w:t>
            </w:r>
            <w:r w:rsidRPr="001D0173">
              <w:rPr>
                <w:rFonts w:ascii="Arial" w:hAnsi="Arial" w:cs="Arial"/>
              </w:rPr>
              <w:br/>
              <w:t>(g/mol)</w:t>
            </w:r>
          </w:p>
        </w:tc>
      </w:tr>
      <w:tr w:rsidR="00703484" w:rsidRPr="00485FC5" w:rsidTr="00311573">
        <w:tc>
          <w:tcPr>
            <w:tcW w:w="1998" w:type="dxa"/>
          </w:tcPr>
          <w:p w:rsidR="00703484" w:rsidRPr="00131507" w:rsidRDefault="000F64E9" w:rsidP="00311573">
            <w:pPr>
              <w:pStyle w:val="VSTableText"/>
              <w:keepNext w:val="0"/>
              <w:jc w:val="left"/>
              <w:rPr>
                <w:rFonts w:ascii="Arial" w:hAnsi="Arial" w:cs="Arial"/>
              </w:rPr>
            </w:pPr>
            <w:r w:rsidRPr="00131507">
              <w:rPr>
                <w:rFonts w:ascii="Arial" w:hAnsi="Arial" w:cs="Arial"/>
              </w:rPr>
              <w:t>S</w:t>
            </w:r>
            <w:r w:rsidR="00B30466" w:rsidRPr="00131507">
              <w:rPr>
                <w:rFonts w:ascii="Arial" w:hAnsi="Arial" w:cs="Arial"/>
              </w:rPr>
              <w:t>alicylic acid</w:t>
            </w:r>
          </w:p>
        </w:tc>
        <w:tc>
          <w:tcPr>
            <w:tcW w:w="2070" w:type="dxa"/>
          </w:tcPr>
          <w:p w:rsidR="00703484" w:rsidRPr="00131507" w:rsidRDefault="005827BE" w:rsidP="00311573">
            <w:pPr>
              <w:pStyle w:val="VSTableText"/>
              <w:keepNext w:val="0"/>
              <w:rPr>
                <w:rFonts w:ascii="Arial" w:hAnsi="Arial" w:cs="Arial"/>
              </w:rPr>
            </w:pPr>
            <w:r w:rsidRPr="00131507">
              <w:rPr>
                <w:rFonts w:ascii="Arial" w:hAnsi="Arial" w:cs="Arial"/>
              </w:rPr>
              <w:t>C</w:t>
            </w:r>
            <w:r w:rsidRPr="00131507">
              <w:rPr>
                <w:rFonts w:ascii="Arial" w:hAnsi="Arial" w:cs="Arial"/>
                <w:vertAlign w:val="subscript"/>
              </w:rPr>
              <w:t>7</w:t>
            </w:r>
            <w:r w:rsidRPr="00131507">
              <w:rPr>
                <w:rFonts w:ascii="Arial" w:hAnsi="Arial" w:cs="Arial"/>
              </w:rPr>
              <w:t>H</w:t>
            </w:r>
            <w:r w:rsidRPr="00131507">
              <w:rPr>
                <w:rFonts w:ascii="Arial" w:hAnsi="Arial" w:cs="Arial"/>
                <w:vertAlign w:val="subscript"/>
              </w:rPr>
              <w:t>6</w:t>
            </w:r>
            <w:r w:rsidRPr="00131507">
              <w:rPr>
                <w:rFonts w:ascii="Arial" w:hAnsi="Arial" w:cs="Arial"/>
              </w:rPr>
              <w:t>O</w:t>
            </w:r>
            <w:r w:rsidRPr="00131507">
              <w:rPr>
                <w:rFonts w:ascii="Arial" w:hAnsi="Arial" w:cs="Arial"/>
                <w:vertAlign w:val="subscript"/>
              </w:rPr>
              <w:t>3</w:t>
            </w:r>
          </w:p>
        </w:tc>
        <w:tc>
          <w:tcPr>
            <w:tcW w:w="2250" w:type="dxa"/>
          </w:tcPr>
          <w:p w:rsidR="00703484" w:rsidRPr="00131507" w:rsidRDefault="005827BE" w:rsidP="00311573">
            <w:pPr>
              <w:pStyle w:val="VSTableText"/>
              <w:keepNext w:val="0"/>
              <w:rPr>
                <w:rFonts w:ascii="Arial" w:hAnsi="Arial" w:cs="Arial"/>
              </w:rPr>
            </w:pPr>
            <w:r w:rsidRPr="00131507">
              <w:rPr>
                <w:rFonts w:ascii="Arial" w:hAnsi="Arial" w:cs="Arial"/>
              </w:rPr>
              <w:t>158-161</w:t>
            </w:r>
          </w:p>
        </w:tc>
        <w:tc>
          <w:tcPr>
            <w:tcW w:w="1620" w:type="dxa"/>
          </w:tcPr>
          <w:p w:rsidR="00703484" w:rsidRPr="00131507" w:rsidRDefault="005827BE" w:rsidP="00311573">
            <w:pPr>
              <w:pStyle w:val="VSTableText"/>
              <w:keepNext w:val="0"/>
              <w:rPr>
                <w:rFonts w:ascii="Arial" w:hAnsi="Arial" w:cs="Arial"/>
              </w:rPr>
            </w:pPr>
            <w:r w:rsidRPr="00131507">
              <w:rPr>
                <w:rFonts w:ascii="Arial" w:hAnsi="Arial" w:cs="Arial"/>
              </w:rPr>
              <w:t>138.12</w:t>
            </w:r>
          </w:p>
        </w:tc>
      </w:tr>
      <w:tr w:rsidR="00703484" w:rsidRPr="00485FC5" w:rsidTr="00311573">
        <w:tc>
          <w:tcPr>
            <w:tcW w:w="1998" w:type="dxa"/>
          </w:tcPr>
          <w:p w:rsidR="00703484" w:rsidRPr="00131507" w:rsidRDefault="000F64E9" w:rsidP="00311573">
            <w:pPr>
              <w:pStyle w:val="VSTableText"/>
              <w:keepNext w:val="0"/>
              <w:jc w:val="left"/>
              <w:rPr>
                <w:rFonts w:ascii="Arial" w:hAnsi="Arial" w:cs="Arial"/>
              </w:rPr>
            </w:pPr>
            <w:r w:rsidRPr="00131507">
              <w:rPr>
                <w:rFonts w:ascii="Arial" w:hAnsi="Arial" w:cs="Arial"/>
              </w:rPr>
              <w:t>A</w:t>
            </w:r>
            <w:r w:rsidR="00703484" w:rsidRPr="00131507">
              <w:rPr>
                <w:rFonts w:ascii="Arial" w:hAnsi="Arial" w:cs="Arial"/>
              </w:rPr>
              <w:t>cetylsalicylic acid</w:t>
            </w:r>
          </w:p>
        </w:tc>
        <w:tc>
          <w:tcPr>
            <w:tcW w:w="2070" w:type="dxa"/>
          </w:tcPr>
          <w:p w:rsidR="00703484" w:rsidRPr="00131507" w:rsidRDefault="00703484" w:rsidP="00311573">
            <w:pPr>
              <w:pStyle w:val="VSTableText"/>
              <w:keepNext w:val="0"/>
              <w:rPr>
                <w:rFonts w:ascii="Arial" w:hAnsi="Arial" w:cs="Arial"/>
                <w:vertAlign w:val="subscript"/>
              </w:rPr>
            </w:pPr>
            <w:r w:rsidRPr="00131507">
              <w:rPr>
                <w:rFonts w:ascii="Arial" w:hAnsi="Arial" w:cs="Arial"/>
              </w:rPr>
              <w:t>C</w:t>
            </w:r>
            <w:r w:rsidRPr="00131507">
              <w:rPr>
                <w:rFonts w:ascii="Arial" w:hAnsi="Arial" w:cs="Arial"/>
                <w:vertAlign w:val="subscript"/>
              </w:rPr>
              <w:t>9</w:t>
            </w:r>
            <w:r w:rsidRPr="00131507">
              <w:rPr>
                <w:rFonts w:ascii="Arial" w:hAnsi="Arial" w:cs="Arial"/>
              </w:rPr>
              <w:t>H</w:t>
            </w:r>
            <w:r w:rsidRPr="00131507">
              <w:rPr>
                <w:rFonts w:ascii="Arial" w:hAnsi="Arial" w:cs="Arial"/>
                <w:vertAlign w:val="subscript"/>
              </w:rPr>
              <w:t>8</w:t>
            </w:r>
            <w:r w:rsidRPr="00131507">
              <w:rPr>
                <w:rFonts w:ascii="Arial" w:hAnsi="Arial" w:cs="Arial"/>
              </w:rPr>
              <w:t>O</w:t>
            </w:r>
            <w:r w:rsidRPr="00131507">
              <w:rPr>
                <w:rFonts w:ascii="Arial" w:hAnsi="Arial" w:cs="Arial"/>
                <w:vertAlign w:val="subscript"/>
              </w:rPr>
              <w:t>4</w:t>
            </w:r>
          </w:p>
        </w:tc>
        <w:tc>
          <w:tcPr>
            <w:tcW w:w="2250" w:type="dxa"/>
          </w:tcPr>
          <w:p w:rsidR="00703484" w:rsidRPr="00131507" w:rsidRDefault="00703484" w:rsidP="00311573">
            <w:pPr>
              <w:pStyle w:val="VSTableText"/>
              <w:keepNext w:val="0"/>
              <w:rPr>
                <w:rFonts w:ascii="Arial" w:hAnsi="Arial" w:cs="Arial"/>
              </w:rPr>
            </w:pPr>
            <w:r w:rsidRPr="00131507">
              <w:rPr>
                <w:rFonts w:ascii="Arial" w:hAnsi="Arial" w:cs="Arial"/>
              </w:rPr>
              <w:t>134-136</w:t>
            </w:r>
          </w:p>
        </w:tc>
        <w:tc>
          <w:tcPr>
            <w:tcW w:w="1620" w:type="dxa"/>
          </w:tcPr>
          <w:p w:rsidR="00703484" w:rsidRPr="00131507" w:rsidRDefault="00703484" w:rsidP="00311573">
            <w:pPr>
              <w:pStyle w:val="VSTableText"/>
              <w:keepNext w:val="0"/>
              <w:rPr>
                <w:rFonts w:ascii="Arial" w:hAnsi="Arial" w:cs="Arial"/>
              </w:rPr>
            </w:pPr>
            <w:r w:rsidRPr="00131507">
              <w:rPr>
                <w:rFonts w:ascii="Arial" w:hAnsi="Arial" w:cs="Arial"/>
              </w:rPr>
              <w:t>180.16</w:t>
            </w:r>
          </w:p>
        </w:tc>
      </w:tr>
    </w:tbl>
    <w:p w:rsidR="00703484" w:rsidRPr="00131507" w:rsidRDefault="00703484" w:rsidP="00311573">
      <w:pPr>
        <w:pStyle w:val="SPAC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9"/>
        <w:gridCol w:w="1890"/>
        <w:gridCol w:w="2066"/>
        <w:gridCol w:w="1624"/>
        <w:gridCol w:w="1710"/>
      </w:tblGrid>
      <w:tr w:rsidR="00703484" w:rsidRPr="00485FC5" w:rsidTr="00311573">
        <w:tc>
          <w:tcPr>
            <w:tcW w:w="2079" w:type="dxa"/>
            <w:vAlign w:val="center"/>
          </w:tcPr>
          <w:p w:rsidR="00703484" w:rsidRPr="00131507" w:rsidRDefault="00703484" w:rsidP="005A0903">
            <w:pPr>
              <w:pStyle w:val="VSTableText"/>
              <w:rPr>
                <w:rFonts w:ascii="Arial" w:hAnsi="Arial" w:cs="Arial"/>
              </w:rPr>
            </w:pPr>
            <w:r w:rsidRPr="00131507">
              <w:rPr>
                <w:rFonts w:ascii="Arial" w:hAnsi="Arial" w:cs="Arial"/>
              </w:rPr>
              <w:lastRenderedPageBreak/>
              <w:t>Compound</w:t>
            </w:r>
          </w:p>
        </w:tc>
        <w:tc>
          <w:tcPr>
            <w:tcW w:w="1890" w:type="dxa"/>
            <w:vAlign w:val="center"/>
          </w:tcPr>
          <w:p w:rsidR="00703484" w:rsidRPr="00131507" w:rsidRDefault="00703484" w:rsidP="005A0903">
            <w:pPr>
              <w:pStyle w:val="VSTableText"/>
              <w:rPr>
                <w:rFonts w:ascii="Arial" w:hAnsi="Arial" w:cs="Arial"/>
              </w:rPr>
            </w:pPr>
            <w:r w:rsidRPr="00131507">
              <w:rPr>
                <w:rFonts w:ascii="Arial" w:hAnsi="Arial" w:cs="Arial"/>
              </w:rPr>
              <w:t>Chemical formula</w:t>
            </w:r>
          </w:p>
        </w:tc>
        <w:tc>
          <w:tcPr>
            <w:tcW w:w="2066" w:type="dxa"/>
            <w:vAlign w:val="center"/>
          </w:tcPr>
          <w:p w:rsidR="00703484" w:rsidRPr="00131507" w:rsidRDefault="00703484" w:rsidP="005A0903">
            <w:pPr>
              <w:pStyle w:val="VSTableText"/>
              <w:rPr>
                <w:rFonts w:ascii="Arial" w:hAnsi="Arial" w:cs="Arial"/>
              </w:rPr>
            </w:pPr>
            <w:r w:rsidRPr="00131507">
              <w:rPr>
                <w:rFonts w:ascii="Arial" w:hAnsi="Arial" w:cs="Arial"/>
              </w:rPr>
              <w:t>Boiling temperature (</w:t>
            </w:r>
            <w:r w:rsidRPr="00131507">
              <w:rPr>
                <w:rFonts w:ascii="Arial" w:hAnsi="Arial" w:cs="Arial"/>
              </w:rPr>
              <w:sym w:font="Symbol" w:char="F0B0"/>
            </w:r>
            <w:r w:rsidRPr="00131507">
              <w:rPr>
                <w:rFonts w:ascii="Arial" w:hAnsi="Arial" w:cs="Arial"/>
              </w:rPr>
              <w:t>C)</w:t>
            </w:r>
          </w:p>
        </w:tc>
        <w:tc>
          <w:tcPr>
            <w:tcW w:w="1624" w:type="dxa"/>
            <w:vAlign w:val="center"/>
          </w:tcPr>
          <w:p w:rsidR="00703484" w:rsidRPr="00131507" w:rsidRDefault="00703484" w:rsidP="005A0903">
            <w:pPr>
              <w:pStyle w:val="VSTableText"/>
              <w:rPr>
                <w:rFonts w:ascii="Arial" w:hAnsi="Arial" w:cs="Arial"/>
              </w:rPr>
            </w:pPr>
            <w:r w:rsidRPr="00131507">
              <w:rPr>
                <w:rFonts w:ascii="Arial" w:hAnsi="Arial" w:cs="Arial"/>
              </w:rPr>
              <w:t xml:space="preserve">Molar mass </w:t>
            </w:r>
            <w:r w:rsidRPr="00131507">
              <w:rPr>
                <w:rFonts w:ascii="Arial" w:hAnsi="Arial" w:cs="Arial"/>
              </w:rPr>
              <w:br/>
              <w:t>(g/mol)</w:t>
            </w:r>
          </w:p>
        </w:tc>
        <w:tc>
          <w:tcPr>
            <w:tcW w:w="1710" w:type="dxa"/>
            <w:vAlign w:val="center"/>
          </w:tcPr>
          <w:p w:rsidR="00703484" w:rsidRPr="00131507" w:rsidRDefault="00703484" w:rsidP="005A0903">
            <w:pPr>
              <w:pStyle w:val="VSTableText"/>
              <w:rPr>
                <w:rFonts w:ascii="Arial" w:hAnsi="Arial" w:cs="Arial"/>
              </w:rPr>
            </w:pPr>
            <w:r w:rsidRPr="00131507">
              <w:rPr>
                <w:rFonts w:ascii="Arial" w:hAnsi="Arial" w:cs="Arial"/>
              </w:rPr>
              <w:t xml:space="preserve">Density (g/mL) </w:t>
            </w:r>
            <w:r w:rsidRPr="00131507">
              <w:rPr>
                <w:rFonts w:ascii="Arial" w:hAnsi="Arial" w:cs="Arial"/>
              </w:rPr>
              <w:br/>
              <w:t>at 25°C</w:t>
            </w:r>
          </w:p>
        </w:tc>
      </w:tr>
      <w:tr w:rsidR="001D0173" w:rsidRPr="00485FC5" w:rsidTr="00311573">
        <w:tc>
          <w:tcPr>
            <w:tcW w:w="2079" w:type="dxa"/>
            <w:vAlign w:val="center"/>
          </w:tcPr>
          <w:p w:rsidR="001D0173" w:rsidRPr="00131507" w:rsidRDefault="000F64E9" w:rsidP="000F64E9">
            <w:pPr>
              <w:pStyle w:val="VSTableText"/>
              <w:jc w:val="left"/>
              <w:rPr>
                <w:rFonts w:ascii="Arial" w:hAnsi="Arial" w:cs="Arial"/>
              </w:rPr>
            </w:pPr>
            <w:r w:rsidRPr="00131507">
              <w:rPr>
                <w:rFonts w:ascii="Arial" w:hAnsi="Arial" w:cs="Arial"/>
              </w:rPr>
              <w:t>A</w:t>
            </w:r>
            <w:r w:rsidR="001D0173" w:rsidRPr="00131507">
              <w:rPr>
                <w:rFonts w:ascii="Arial" w:hAnsi="Arial" w:cs="Arial"/>
              </w:rPr>
              <w:t>cetic anhydride</w:t>
            </w:r>
          </w:p>
        </w:tc>
        <w:tc>
          <w:tcPr>
            <w:tcW w:w="1890" w:type="dxa"/>
            <w:vAlign w:val="center"/>
          </w:tcPr>
          <w:p w:rsidR="001D0173" w:rsidRPr="00131507" w:rsidRDefault="001D0173" w:rsidP="000F64E9">
            <w:pPr>
              <w:pStyle w:val="VSTableText"/>
              <w:rPr>
                <w:rFonts w:ascii="Arial" w:hAnsi="Arial" w:cs="Arial"/>
              </w:rPr>
            </w:pPr>
            <w:r w:rsidRPr="00131507">
              <w:rPr>
                <w:rFonts w:ascii="Arial" w:hAnsi="Arial" w:cs="Arial"/>
              </w:rPr>
              <w:t>C</w:t>
            </w:r>
            <w:r w:rsidRPr="00131507">
              <w:rPr>
                <w:rFonts w:ascii="Arial" w:hAnsi="Arial" w:cs="Arial"/>
                <w:vertAlign w:val="subscript"/>
              </w:rPr>
              <w:t>4</w:t>
            </w:r>
            <w:r w:rsidRPr="00131507">
              <w:rPr>
                <w:rFonts w:ascii="Arial" w:hAnsi="Arial" w:cs="Arial"/>
              </w:rPr>
              <w:t>H</w:t>
            </w:r>
            <w:r w:rsidRPr="00131507">
              <w:rPr>
                <w:rFonts w:ascii="Arial" w:hAnsi="Arial" w:cs="Arial"/>
                <w:vertAlign w:val="subscript"/>
              </w:rPr>
              <w:t>6</w:t>
            </w:r>
            <w:r w:rsidRPr="00131507">
              <w:rPr>
                <w:rFonts w:ascii="Arial" w:hAnsi="Arial" w:cs="Arial"/>
              </w:rPr>
              <w:t>O</w:t>
            </w:r>
            <w:r w:rsidRPr="00131507">
              <w:rPr>
                <w:rFonts w:ascii="Arial" w:hAnsi="Arial" w:cs="Arial"/>
                <w:vertAlign w:val="subscript"/>
              </w:rPr>
              <w:t>3</w:t>
            </w:r>
          </w:p>
        </w:tc>
        <w:tc>
          <w:tcPr>
            <w:tcW w:w="2066" w:type="dxa"/>
            <w:vAlign w:val="center"/>
          </w:tcPr>
          <w:p w:rsidR="001D0173" w:rsidRPr="00131507" w:rsidRDefault="001D0173" w:rsidP="000F64E9">
            <w:pPr>
              <w:pStyle w:val="VSTableText"/>
              <w:rPr>
                <w:rFonts w:ascii="Arial" w:hAnsi="Arial" w:cs="Arial"/>
              </w:rPr>
            </w:pPr>
            <w:r w:rsidRPr="00131507">
              <w:rPr>
                <w:rFonts w:ascii="Arial" w:hAnsi="Arial" w:cs="Arial"/>
              </w:rPr>
              <w:t>138–140</w:t>
            </w:r>
          </w:p>
        </w:tc>
        <w:tc>
          <w:tcPr>
            <w:tcW w:w="1624" w:type="dxa"/>
            <w:vAlign w:val="center"/>
          </w:tcPr>
          <w:p w:rsidR="001D0173" w:rsidRPr="00131507" w:rsidRDefault="001D0173" w:rsidP="000F64E9">
            <w:pPr>
              <w:pStyle w:val="VSTableText"/>
              <w:rPr>
                <w:rFonts w:ascii="Arial" w:hAnsi="Arial" w:cs="Arial"/>
              </w:rPr>
            </w:pPr>
            <w:r w:rsidRPr="00131507">
              <w:rPr>
                <w:rFonts w:ascii="Arial" w:hAnsi="Arial" w:cs="Arial"/>
              </w:rPr>
              <w:t>102.09</w:t>
            </w:r>
          </w:p>
        </w:tc>
        <w:tc>
          <w:tcPr>
            <w:tcW w:w="1710" w:type="dxa"/>
            <w:vAlign w:val="center"/>
          </w:tcPr>
          <w:p w:rsidR="001D0173" w:rsidRPr="00131507" w:rsidRDefault="001D0173" w:rsidP="000F64E9">
            <w:pPr>
              <w:pStyle w:val="VSTableText"/>
              <w:rPr>
                <w:rFonts w:ascii="Arial" w:hAnsi="Arial" w:cs="Arial"/>
              </w:rPr>
            </w:pPr>
            <w:r w:rsidRPr="00131507">
              <w:rPr>
                <w:rFonts w:ascii="Arial" w:hAnsi="Arial" w:cs="Arial"/>
              </w:rPr>
              <w:t>1.08</w:t>
            </w:r>
          </w:p>
        </w:tc>
      </w:tr>
      <w:tr w:rsidR="001D0173" w:rsidRPr="00485FC5" w:rsidTr="00311573">
        <w:tc>
          <w:tcPr>
            <w:tcW w:w="2079" w:type="dxa"/>
            <w:vAlign w:val="center"/>
          </w:tcPr>
          <w:p w:rsidR="001D0173" w:rsidRPr="00131507" w:rsidRDefault="000F64E9" w:rsidP="000F64E9">
            <w:pPr>
              <w:pStyle w:val="VSTableText"/>
              <w:jc w:val="left"/>
              <w:rPr>
                <w:rFonts w:ascii="Arial" w:hAnsi="Arial" w:cs="Arial"/>
              </w:rPr>
            </w:pPr>
            <w:r w:rsidRPr="00131507">
              <w:rPr>
                <w:rFonts w:ascii="Arial" w:hAnsi="Arial" w:cs="Arial"/>
              </w:rPr>
              <w:t>P</w:t>
            </w:r>
            <w:r w:rsidR="001D0173" w:rsidRPr="00131507">
              <w:rPr>
                <w:rFonts w:ascii="Arial" w:hAnsi="Arial" w:cs="Arial"/>
              </w:rPr>
              <w:t>hosphoric acid (85%)</w:t>
            </w:r>
          </w:p>
        </w:tc>
        <w:tc>
          <w:tcPr>
            <w:tcW w:w="1890" w:type="dxa"/>
            <w:vAlign w:val="center"/>
          </w:tcPr>
          <w:p w:rsidR="001D0173" w:rsidRPr="00131507" w:rsidRDefault="001D0173" w:rsidP="000F64E9">
            <w:pPr>
              <w:pStyle w:val="VSTableText"/>
              <w:rPr>
                <w:rFonts w:ascii="Arial" w:hAnsi="Arial" w:cs="Arial"/>
              </w:rPr>
            </w:pPr>
            <w:r w:rsidRPr="00131507">
              <w:rPr>
                <w:rFonts w:ascii="Arial" w:hAnsi="Arial" w:cs="Arial"/>
              </w:rPr>
              <w:t>H</w:t>
            </w:r>
            <w:r w:rsidRPr="00131507">
              <w:rPr>
                <w:rFonts w:ascii="Arial" w:hAnsi="Arial" w:cs="Arial"/>
                <w:vertAlign w:val="subscript"/>
              </w:rPr>
              <w:t>3</w:t>
            </w:r>
            <w:r w:rsidRPr="00131507">
              <w:rPr>
                <w:rFonts w:ascii="Arial" w:hAnsi="Arial" w:cs="Arial"/>
              </w:rPr>
              <w:t>PO</w:t>
            </w:r>
            <w:r w:rsidRPr="00131507">
              <w:rPr>
                <w:rFonts w:ascii="Arial" w:hAnsi="Arial" w:cs="Arial"/>
                <w:vertAlign w:val="subscript"/>
              </w:rPr>
              <w:t>4</w:t>
            </w:r>
            <w:r w:rsidRPr="00131507">
              <w:rPr>
                <w:rFonts w:ascii="Arial" w:hAnsi="Arial" w:cs="Arial"/>
              </w:rPr>
              <w:t xml:space="preserve"> in H</w:t>
            </w:r>
            <w:r w:rsidRPr="00131507">
              <w:rPr>
                <w:rFonts w:ascii="Arial" w:hAnsi="Arial" w:cs="Arial"/>
                <w:vertAlign w:val="subscript"/>
              </w:rPr>
              <w:t>2</w:t>
            </w:r>
            <w:r w:rsidRPr="00131507">
              <w:rPr>
                <w:rFonts w:ascii="Arial" w:hAnsi="Arial" w:cs="Arial"/>
              </w:rPr>
              <w:t>O</w:t>
            </w:r>
          </w:p>
        </w:tc>
        <w:tc>
          <w:tcPr>
            <w:tcW w:w="2066" w:type="dxa"/>
            <w:vAlign w:val="center"/>
          </w:tcPr>
          <w:p w:rsidR="001D0173" w:rsidRPr="00131507" w:rsidRDefault="001D0173" w:rsidP="000F64E9">
            <w:pPr>
              <w:pStyle w:val="VSTableText"/>
              <w:rPr>
                <w:rFonts w:ascii="Arial" w:hAnsi="Arial" w:cs="Arial"/>
                <w:vertAlign w:val="superscript"/>
              </w:rPr>
            </w:pPr>
            <w:r w:rsidRPr="00131507">
              <w:rPr>
                <w:rFonts w:ascii="Arial" w:hAnsi="Arial" w:cs="Arial"/>
              </w:rPr>
              <w:t>158</w:t>
            </w:r>
          </w:p>
        </w:tc>
        <w:tc>
          <w:tcPr>
            <w:tcW w:w="1624" w:type="dxa"/>
            <w:vAlign w:val="center"/>
          </w:tcPr>
          <w:p w:rsidR="001D0173" w:rsidRPr="00131507" w:rsidRDefault="001D0173" w:rsidP="000F64E9">
            <w:pPr>
              <w:pStyle w:val="VSTableText"/>
              <w:rPr>
                <w:rFonts w:ascii="Arial" w:hAnsi="Arial" w:cs="Arial"/>
              </w:rPr>
            </w:pPr>
            <w:r w:rsidRPr="00131507">
              <w:rPr>
                <w:rFonts w:ascii="Arial" w:hAnsi="Arial" w:cs="Arial"/>
              </w:rPr>
              <w:t>98.00</w:t>
            </w:r>
          </w:p>
        </w:tc>
        <w:tc>
          <w:tcPr>
            <w:tcW w:w="1710" w:type="dxa"/>
            <w:vAlign w:val="center"/>
          </w:tcPr>
          <w:p w:rsidR="001D0173" w:rsidRPr="00131507" w:rsidRDefault="001D0173" w:rsidP="000F64E9">
            <w:pPr>
              <w:pStyle w:val="VSTableText"/>
              <w:rPr>
                <w:rFonts w:ascii="Arial" w:hAnsi="Arial" w:cs="Arial"/>
              </w:rPr>
            </w:pPr>
            <w:r w:rsidRPr="00131507">
              <w:rPr>
                <w:rFonts w:ascii="Arial" w:hAnsi="Arial" w:cs="Arial"/>
              </w:rPr>
              <w:t>1.685</w:t>
            </w:r>
          </w:p>
        </w:tc>
      </w:tr>
      <w:tr w:rsidR="00703484" w:rsidRPr="00485FC5" w:rsidTr="00311573">
        <w:tc>
          <w:tcPr>
            <w:tcW w:w="2079" w:type="dxa"/>
          </w:tcPr>
          <w:p w:rsidR="00703484" w:rsidRPr="00131507" w:rsidRDefault="000F64E9" w:rsidP="000F64E9">
            <w:pPr>
              <w:pStyle w:val="VSTableText"/>
              <w:jc w:val="left"/>
              <w:rPr>
                <w:rFonts w:ascii="Arial" w:hAnsi="Arial" w:cs="Arial"/>
              </w:rPr>
            </w:pPr>
            <w:r w:rsidRPr="00131507">
              <w:rPr>
                <w:rFonts w:ascii="Arial" w:hAnsi="Arial" w:cs="Arial"/>
              </w:rPr>
              <w:t>E</w:t>
            </w:r>
            <w:r w:rsidR="00703484" w:rsidRPr="00131507">
              <w:rPr>
                <w:rFonts w:ascii="Arial" w:hAnsi="Arial" w:cs="Arial"/>
              </w:rPr>
              <w:t>thanol</w:t>
            </w:r>
          </w:p>
        </w:tc>
        <w:tc>
          <w:tcPr>
            <w:tcW w:w="1890" w:type="dxa"/>
            <w:vAlign w:val="center"/>
          </w:tcPr>
          <w:p w:rsidR="00703484" w:rsidRPr="00131507" w:rsidRDefault="00703484" w:rsidP="000F64E9">
            <w:pPr>
              <w:pStyle w:val="VSTableText"/>
              <w:rPr>
                <w:rFonts w:ascii="Arial" w:hAnsi="Arial" w:cs="Arial"/>
              </w:rPr>
            </w:pPr>
            <w:r w:rsidRPr="00131507">
              <w:rPr>
                <w:rFonts w:ascii="Arial" w:hAnsi="Arial" w:cs="Arial"/>
              </w:rPr>
              <w:t>C</w:t>
            </w:r>
            <w:r w:rsidRPr="00131507">
              <w:rPr>
                <w:rFonts w:ascii="Arial" w:hAnsi="Arial" w:cs="Arial"/>
                <w:vertAlign w:val="subscript"/>
              </w:rPr>
              <w:t>2</w:t>
            </w:r>
            <w:r w:rsidRPr="00131507">
              <w:rPr>
                <w:rFonts w:ascii="Arial" w:hAnsi="Arial" w:cs="Arial"/>
              </w:rPr>
              <w:t>H</w:t>
            </w:r>
            <w:r w:rsidRPr="00131507">
              <w:rPr>
                <w:rFonts w:ascii="Arial" w:hAnsi="Arial" w:cs="Arial"/>
                <w:vertAlign w:val="subscript"/>
              </w:rPr>
              <w:t>6</w:t>
            </w:r>
            <w:r w:rsidRPr="00131507">
              <w:rPr>
                <w:rFonts w:ascii="Arial" w:hAnsi="Arial" w:cs="Arial"/>
              </w:rPr>
              <w:t>O</w:t>
            </w:r>
          </w:p>
        </w:tc>
        <w:tc>
          <w:tcPr>
            <w:tcW w:w="2066" w:type="dxa"/>
            <w:vAlign w:val="center"/>
          </w:tcPr>
          <w:p w:rsidR="00703484" w:rsidRPr="00131507" w:rsidRDefault="00703484" w:rsidP="000F64E9">
            <w:pPr>
              <w:pStyle w:val="VSTableText"/>
              <w:rPr>
                <w:rFonts w:ascii="Arial" w:hAnsi="Arial" w:cs="Arial"/>
              </w:rPr>
            </w:pPr>
            <w:r w:rsidRPr="00131507">
              <w:rPr>
                <w:rFonts w:ascii="Arial" w:hAnsi="Arial" w:cs="Arial"/>
              </w:rPr>
              <w:t>78.3</w:t>
            </w:r>
          </w:p>
        </w:tc>
        <w:tc>
          <w:tcPr>
            <w:tcW w:w="1624" w:type="dxa"/>
            <w:vAlign w:val="center"/>
          </w:tcPr>
          <w:p w:rsidR="00703484" w:rsidRPr="00131507" w:rsidRDefault="00703484" w:rsidP="000F64E9">
            <w:pPr>
              <w:pStyle w:val="VSTableText"/>
              <w:rPr>
                <w:rFonts w:ascii="Arial" w:hAnsi="Arial" w:cs="Arial"/>
              </w:rPr>
            </w:pPr>
            <w:r w:rsidRPr="00131507">
              <w:rPr>
                <w:rFonts w:ascii="Arial" w:hAnsi="Arial" w:cs="Arial"/>
              </w:rPr>
              <w:t>46.07</w:t>
            </w:r>
          </w:p>
        </w:tc>
        <w:tc>
          <w:tcPr>
            <w:tcW w:w="1710" w:type="dxa"/>
            <w:vAlign w:val="center"/>
          </w:tcPr>
          <w:p w:rsidR="00703484" w:rsidRPr="00131507" w:rsidRDefault="00703484" w:rsidP="000F64E9">
            <w:pPr>
              <w:pStyle w:val="VSTableText"/>
              <w:rPr>
                <w:rFonts w:ascii="Arial" w:hAnsi="Arial" w:cs="Arial"/>
              </w:rPr>
            </w:pPr>
            <w:r w:rsidRPr="00131507">
              <w:rPr>
                <w:rFonts w:ascii="Arial" w:hAnsi="Arial" w:cs="Arial"/>
              </w:rPr>
              <w:t>0.789</w:t>
            </w:r>
          </w:p>
        </w:tc>
      </w:tr>
    </w:tbl>
    <w:p w:rsidR="00703484" w:rsidRDefault="00703484" w:rsidP="005055EF">
      <w:pPr>
        <w:pStyle w:val="VSteps"/>
      </w:pPr>
    </w:p>
    <w:p w:rsidR="008721DE" w:rsidRDefault="008721DE" w:rsidP="00F141A0">
      <w:pPr>
        <w:pStyle w:val="VHeadingTop"/>
      </w:pPr>
      <w:r>
        <w:t xml:space="preserve">SAMPLE </w:t>
      </w:r>
      <w:smartTag w:uri="urn:schemas-microsoft-com:office:smarttags" w:element="stockticker">
        <w:r>
          <w:t>DATA</w:t>
        </w:r>
      </w:smartTag>
    </w:p>
    <w:p w:rsidR="008721DE" w:rsidRDefault="008721DE" w:rsidP="008721DE">
      <w:pPr>
        <w:pStyle w:val="VSubheading1st"/>
        <w:spacing w:before="0"/>
      </w:pPr>
      <w:r>
        <w:t xml:space="preserve">Part </w:t>
      </w:r>
      <w:proofErr w:type="gramStart"/>
      <w:r>
        <w:t>I  Synthesis</w:t>
      </w:r>
      <w:proofErr w:type="gramEnd"/>
      <w:r>
        <w:t xml:space="preserve"> of Aspirin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4608"/>
        <w:gridCol w:w="1440"/>
      </w:tblGrid>
      <w:tr w:rsidR="008721DE" w:rsidRPr="00485FC5" w:rsidTr="00E63D62">
        <w:trPr>
          <w:trHeight w:hRule="exact" w:val="432"/>
          <w:jc w:val="center"/>
        </w:trPr>
        <w:tc>
          <w:tcPr>
            <w:tcW w:w="4608" w:type="dxa"/>
            <w:vAlign w:val="center"/>
          </w:tcPr>
          <w:p w:rsidR="008721DE" w:rsidRDefault="008721DE" w:rsidP="00E63D62">
            <w:pPr>
              <w:pStyle w:val="VDataTableRow"/>
              <w:spacing w:beforeLines="0" w:afterLines="0" w:line="240" w:lineRule="auto"/>
            </w:pPr>
            <w:r>
              <w:t>Mass of salicylic acid used (g)</w:t>
            </w:r>
          </w:p>
        </w:tc>
        <w:tc>
          <w:tcPr>
            <w:tcW w:w="1440" w:type="dxa"/>
            <w:vAlign w:val="center"/>
          </w:tcPr>
          <w:p w:rsidR="008721DE" w:rsidRDefault="008721DE" w:rsidP="00E63D62">
            <w:pPr>
              <w:pStyle w:val="VDataTableRow"/>
              <w:spacing w:beforeLines="0" w:afterLines="0" w:line="240" w:lineRule="auto"/>
              <w:ind w:right="396"/>
              <w:jc w:val="right"/>
            </w:pPr>
            <w:r>
              <w:t>2.01</w:t>
            </w:r>
          </w:p>
        </w:tc>
      </w:tr>
      <w:tr w:rsidR="008721DE" w:rsidRPr="00485FC5" w:rsidTr="00E63D62">
        <w:trPr>
          <w:trHeight w:hRule="exact" w:val="432"/>
          <w:jc w:val="center"/>
        </w:trPr>
        <w:tc>
          <w:tcPr>
            <w:tcW w:w="4608" w:type="dxa"/>
            <w:vAlign w:val="center"/>
          </w:tcPr>
          <w:p w:rsidR="008721DE" w:rsidRDefault="008721DE" w:rsidP="00E63D62">
            <w:pPr>
              <w:pStyle w:val="VDataTableRow"/>
              <w:spacing w:beforeLines="0" w:afterLines="0" w:line="240" w:lineRule="auto"/>
            </w:pPr>
            <w:r>
              <w:t>Volume of acetic anhydride used (mL)</w:t>
            </w:r>
          </w:p>
        </w:tc>
        <w:tc>
          <w:tcPr>
            <w:tcW w:w="1440" w:type="dxa"/>
            <w:vAlign w:val="center"/>
          </w:tcPr>
          <w:p w:rsidR="008721DE" w:rsidRDefault="008721DE" w:rsidP="00E63D62">
            <w:pPr>
              <w:pStyle w:val="VDataTableRow"/>
              <w:spacing w:beforeLines="0" w:afterLines="0" w:line="240" w:lineRule="auto"/>
              <w:ind w:right="396"/>
              <w:jc w:val="right"/>
            </w:pPr>
            <w:r>
              <w:t>5.0</w:t>
            </w:r>
          </w:p>
        </w:tc>
      </w:tr>
      <w:tr w:rsidR="008721DE" w:rsidRPr="00485FC5" w:rsidTr="00E63D62">
        <w:trPr>
          <w:trHeight w:hRule="exact" w:val="432"/>
          <w:jc w:val="center"/>
        </w:trPr>
        <w:tc>
          <w:tcPr>
            <w:tcW w:w="4608" w:type="dxa"/>
            <w:vAlign w:val="center"/>
          </w:tcPr>
          <w:p w:rsidR="008721DE" w:rsidRDefault="008721DE" w:rsidP="001355ED">
            <w:pPr>
              <w:pStyle w:val="VDataTableRow"/>
              <w:spacing w:beforeLines="0" w:afterLines="0" w:line="240" w:lineRule="auto"/>
            </w:pPr>
            <w:r>
              <w:t xml:space="preserve">Mass of acetic anhydride </w:t>
            </w:r>
            <w:r w:rsidR="001355ED">
              <w:t>(</w:t>
            </w:r>
            <w:r>
              <w:t>1.08 g/mL)</w:t>
            </w:r>
            <w:r w:rsidR="001355ED">
              <w:t xml:space="preserve"> used (g)</w:t>
            </w:r>
          </w:p>
        </w:tc>
        <w:tc>
          <w:tcPr>
            <w:tcW w:w="1440" w:type="dxa"/>
            <w:vAlign w:val="center"/>
          </w:tcPr>
          <w:p w:rsidR="008721DE" w:rsidRDefault="008721DE" w:rsidP="00E63D62">
            <w:pPr>
              <w:pStyle w:val="VDataTableRow"/>
              <w:spacing w:beforeLines="0" w:afterLines="0" w:line="240" w:lineRule="auto"/>
              <w:ind w:right="396"/>
              <w:jc w:val="right"/>
            </w:pPr>
            <w:r>
              <w:t>5.40</w:t>
            </w:r>
          </w:p>
        </w:tc>
      </w:tr>
      <w:tr w:rsidR="00611706" w:rsidRPr="00485FC5" w:rsidTr="00E63D62">
        <w:trPr>
          <w:trHeight w:hRule="exact" w:val="432"/>
          <w:jc w:val="center"/>
        </w:trPr>
        <w:tc>
          <w:tcPr>
            <w:tcW w:w="4608" w:type="dxa"/>
            <w:vAlign w:val="center"/>
          </w:tcPr>
          <w:p w:rsidR="00611706" w:rsidRDefault="00611706" w:rsidP="00DB327C">
            <w:pPr>
              <w:pStyle w:val="VDataTableRow"/>
              <w:spacing w:beforeLines="0" w:afterLines="0" w:line="240" w:lineRule="auto"/>
            </w:pPr>
            <w:r>
              <w:t xml:space="preserve">Mass of aspirin </w:t>
            </w:r>
            <w:r w:rsidR="00DB327C">
              <w:t>and filter paper</w:t>
            </w:r>
            <w:r>
              <w:t xml:space="preserve"> (g)</w:t>
            </w:r>
          </w:p>
        </w:tc>
        <w:tc>
          <w:tcPr>
            <w:tcW w:w="1440" w:type="dxa"/>
            <w:vAlign w:val="center"/>
          </w:tcPr>
          <w:p w:rsidR="00611706" w:rsidRDefault="00DB327C" w:rsidP="00E63D62">
            <w:pPr>
              <w:pStyle w:val="VDataTableRow"/>
              <w:spacing w:beforeLines="0" w:afterLines="0" w:line="240" w:lineRule="auto"/>
              <w:ind w:right="396"/>
              <w:jc w:val="right"/>
            </w:pPr>
            <w:r>
              <w:t>2.52</w:t>
            </w:r>
          </w:p>
        </w:tc>
      </w:tr>
      <w:tr w:rsidR="00611706" w:rsidRPr="00485FC5" w:rsidTr="00E63D62">
        <w:trPr>
          <w:trHeight w:hRule="exact" w:val="432"/>
          <w:jc w:val="center"/>
        </w:trPr>
        <w:tc>
          <w:tcPr>
            <w:tcW w:w="4608" w:type="dxa"/>
            <w:vAlign w:val="center"/>
          </w:tcPr>
          <w:p w:rsidR="00611706" w:rsidRDefault="00611706" w:rsidP="00DB327C">
            <w:pPr>
              <w:pStyle w:val="VDataTableRow"/>
              <w:spacing w:beforeLines="0" w:afterLines="0" w:line="240" w:lineRule="auto"/>
            </w:pPr>
            <w:r>
              <w:t xml:space="preserve">Mass of </w:t>
            </w:r>
            <w:r w:rsidR="00DB327C">
              <w:t>filter paper</w:t>
            </w:r>
            <w:r>
              <w:t xml:space="preserve"> (g)</w:t>
            </w:r>
          </w:p>
        </w:tc>
        <w:tc>
          <w:tcPr>
            <w:tcW w:w="1440" w:type="dxa"/>
            <w:vAlign w:val="center"/>
          </w:tcPr>
          <w:p w:rsidR="00611706" w:rsidRDefault="00DB327C" w:rsidP="00E63D62">
            <w:pPr>
              <w:pStyle w:val="VDataTableRow"/>
              <w:spacing w:beforeLines="0" w:afterLines="0" w:line="240" w:lineRule="auto"/>
              <w:ind w:right="396"/>
              <w:jc w:val="right"/>
            </w:pPr>
            <w:r>
              <w:t>0.56</w:t>
            </w:r>
          </w:p>
        </w:tc>
      </w:tr>
      <w:tr w:rsidR="00611706" w:rsidRPr="00485FC5" w:rsidTr="00E63D62">
        <w:trPr>
          <w:trHeight w:hRule="exact" w:val="432"/>
          <w:jc w:val="center"/>
        </w:trPr>
        <w:tc>
          <w:tcPr>
            <w:tcW w:w="4608" w:type="dxa"/>
            <w:vAlign w:val="center"/>
          </w:tcPr>
          <w:p w:rsidR="00611706" w:rsidRDefault="00611706" w:rsidP="00611706">
            <w:pPr>
              <w:pStyle w:val="VDataTableRow"/>
              <w:spacing w:beforeLines="0" w:afterLines="0" w:line="240" w:lineRule="auto"/>
            </w:pPr>
            <w:r>
              <w:t>Mass of aspirin synthesized (g)</w:t>
            </w:r>
          </w:p>
        </w:tc>
        <w:tc>
          <w:tcPr>
            <w:tcW w:w="1440" w:type="dxa"/>
            <w:vAlign w:val="center"/>
          </w:tcPr>
          <w:p w:rsidR="00611706" w:rsidRDefault="00611706" w:rsidP="00611706">
            <w:pPr>
              <w:pStyle w:val="VDataTableRow"/>
              <w:spacing w:beforeLines="0" w:afterLines="0" w:line="240" w:lineRule="auto"/>
              <w:ind w:right="396"/>
              <w:jc w:val="right"/>
            </w:pPr>
            <w:r>
              <w:t>1.96</w:t>
            </w:r>
          </w:p>
        </w:tc>
      </w:tr>
    </w:tbl>
    <w:p w:rsidR="000F64E9" w:rsidRDefault="000F64E9" w:rsidP="00482372">
      <w:pPr>
        <w:pStyle w:val="SPACERtight"/>
      </w:pPr>
    </w:p>
    <w:p w:rsidR="008721DE" w:rsidRDefault="008721DE" w:rsidP="00482372">
      <w:pPr>
        <w:pStyle w:val="VSubheading1st"/>
        <w:keepNext/>
        <w:keepLines/>
        <w:spacing w:before="120" w:after="60"/>
      </w:pPr>
      <w:r>
        <w:t xml:space="preserve">Part </w:t>
      </w:r>
      <w:proofErr w:type="gramStart"/>
      <w:r>
        <w:t>II  Melting</w:t>
      </w:r>
      <w:proofErr w:type="gramEnd"/>
      <w:r>
        <w:t xml:space="preserve"> Temperature Data</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3024"/>
        <w:gridCol w:w="1872"/>
      </w:tblGrid>
      <w:tr w:rsidR="008721DE" w:rsidRPr="00485FC5" w:rsidTr="00B20D71">
        <w:trPr>
          <w:trHeight w:val="432"/>
          <w:jc w:val="center"/>
        </w:trPr>
        <w:tc>
          <w:tcPr>
            <w:tcW w:w="3024" w:type="dxa"/>
            <w:vAlign w:val="center"/>
          </w:tcPr>
          <w:p w:rsidR="008721DE" w:rsidRDefault="008721DE" w:rsidP="00482372">
            <w:pPr>
              <w:pStyle w:val="VDataTableRow"/>
              <w:keepNext/>
              <w:keepLines/>
              <w:spacing w:beforeLines="0" w:afterLines="0" w:line="240" w:lineRule="auto"/>
            </w:pPr>
            <w:r>
              <w:t>Melting temperature</w:t>
            </w:r>
            <w:r w:rsidR="00B20D71">
              <w:t xml:space="preserve"> range</w:t>
            </w:r>
            <w:r>
              <w:t xml:space="preserve"> (°C)</w:t>
            </w:r>
          </w:p>
        </w:tc>
        <w:tc>
          <w:tcPr>
            <w:tcW w:w="1872" w:type="dxa"/>
            <w:vAlign w:val="center"/>
          </w:tcPr>
          <w:p w:rsidR="008721DE" w:rsidRDefault="008721DE" w:rsidP="00482372">
            <w:pPr>
              <w:pStyle w:val="VDataTableRow"/>
              <w:keepNext/>
              <w:keepLines/>
              <w:spacing w:beforeLines="0" w:afterLines="0" w:line="240" w:lineRule="auto"/>
              <w:ind w:right="288"/>
              <w:jc w:val="right"/>
            </w:pPr>
            <w:r>
              <w:t>13</w:t>
            </w:r>
            <w:r w:rsidR="00EF62FF">
              <w:t>2.6</w:t>
            </w:r>
            <w:r w:rsidR="0063150C">
              <w:t>–13</w:t>
            </w:r>
            <w:r w:rsidR="00EF62FF">
              <w:t>3.</w:t>
            </w:r>
            <w:r w:rsidR="00301A31">
              <w:t>9</w:t>
            </w:r>
          </w:p>
        </w:tc>
      </w:tr>
    </w:tbl>
    <w:p w:rsidR="00707F0F" w:rsidRDefault="00707F0F" w:rsidP="00707F0F">
      <w:pPr>
        <w:pStyle w:val="SPACERtight"/>
      </w:pPr>
    </w:p>
    <w:p w:rsidR="008721DE" w:rsidRDefault="008721DE" w:rsidP="00C92949">
      <w:pPr>
        <w:pStyle w:val="VSubheading1st"/>
        <w:spacing w:before="120" w:after="60"/>
      </w:pPr>
      <w:r>
        <w:t xml:space="preserve">Part </w:t>
      </w:r>
      <w:proofErr w:type="gramStart"/>
      <w:smartTag w:uri="urn:schemas-microsoft-com:office:smarttags" w:element="stockticker">
        <w:r>
          <w:t>III</w:t>
        </w:r>
      </w:smartTag>
      <w:r>
        <w:t xml:space="preserve">  Salicylic</w:t>
      </w:r>
      <w:proofErr w:type="gramEnd"/>
      <w:r>
        <w:t xml:space="preserve"> Acid Standard Stock Solution</w:t>
      </w:r>
    </w:p>
    <w:tbl>
      <w:tblPr>
        <w:tblW w:w="71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5" w:type="dxa"/>
          <w:right w:w="115" w:type="dxa"/>
        </w:tblCellMar>
        <w:tblLook w:val="01E0"/>
      </w:tblPr>
      <w:tblGrid>
        <w:gridCol w:w="4398"/>
        <w:gridCol w:w="2741"/>
      </w:tblGrid>
      <w:tr w:rsidR="008721DE" w:rsidRPr="00485FC5" w:rsidTr="00E63D62">
        <w:trPr>
          <w:trHeight w:val="432"/>
          <w:jc w:val="center"/>
        </w:trPr>
        <w:tc>
          <w:tcPr>
            <w:tcW w:w="4398" w:type="dxa"/>
            <w:vAlign w:val="center"/>
          </w:tcPr>
          <w:p w:rsidR="008721DE" w:rsidRDefault="008721DE" w:rsidP="00E63D62">
            <w:pPr>
              <w:pStyle w:val="VDataTableRow"/>
              <w:spacing w:beforeLines="0" w:afterLines="0" w:line="240" w:lineRule="auto"/>
            </w:pPr>
            <w:r>
              <w:t>Initial mass of salicylic acid (g)</w:t>
            </w:r>
          </w:p>
        </w:tc>
        <w:tc>
          <w:tcPr>
            <w:tcW w:w="2741" w:type="dxa"/>
            <w:vAlign w:val="center"/>
          </w:tcPr>
          <w:p w:rsidR="008721DE" w:rsidRDefault="008721DE" w:rsidP="00E63D62">
            <w:pPr>
              <w:pStyle w:val="VDataTableRow"/>
              <w:spacing w:beforeLines="0" w:afterLines="0" w:line="240" w:lineRule="auto"/>
              <w:jc w:val="center"/>
            </w:pPr>
            <w:r>
              <w:t>0.20</w:t>
            </w:r>
            <w:r w:rsidR="00113E09">
              <w:t>1</w:t>
            </w:r>
          </w:p>
        </w:tc>
      </w:tr>
      <w:tr w:rsidR="008721DE" w:rsidRPr="00485FC5" w:rsidTr="00E63D62">
        <w:trPr>
          <w:trHeight w:val="432"/>
          <w:jc w:val="center"/>
        </w:trPr>
        <w:tc>
          <w:tcPr>
            <w:tcW w:w="4398" w:type="dxa"/>
            <w:vAlign w:val="center"/>
          </w:tcPr>
          <w:p w:rsidR="008721DE" w:rsidRDefault="008721DE" w:rsidP="007E5233">
            <w:pPr>
              <w:pStyle w:val="VDataTableRow"/>
              <w:spacing w:beforeLines="0" w:afterLines="0" w:line="240" w:lineRule="auto"/>
            </w:pPr>
            <w:r>
              <w:t xml:space="preserve">Initial </w:t>
            </w:r>
            <w:proofErr w:type="spellStart"/>
            <w:r>
              <w:t>molarity</w:t>
            </w:r>
            <w:proofErr w:type="spellEnd"/>
            <w:r>
              <w:t xml:space="preserve"> of salicylic acid (</w:t>
            </w:r>
            <w:r w:rsidR="007E5233">
              <w:t>mol/L</w:t>
            </w:r>
            <w:r>
              <w:t>)</w:t>
            </w:r>
          </w:p>
        </w:tc>
        <w:tc>
          <w:tcPr>
            <w:tcW w:w="2741" w:type="dxa"/>
            <w:vAlign w:val="center"/>
          </w:tcPr>
          <w:p w:rsidR="008721DE" w:rsidRDefault="003A3150" w:rsidP="00E63D62">
            <w:pPr>
              <w:pStyle w:val="VDataTableRow"/>
              <w:spacing w:beforeLines="0" w:afterLines="0" w:line="240" w:lineRule="auto"/>
              <w:jc w:val="center"/>
            </w:pPr>
            <w:r>
              <w:t>0.00584</w:t>
            </w:r>
          </w:p>
        </w:tc>
      </w:tr>
    </w:tbl>
    <w:p w:rsidR="000F64E9" w:rsidRDefault="000F64E9" w:rsidP="00482372">
      <w:pPr>
        <w:pStyle w:val="SPACERtight"/>
      </w:pPr>
    </w:p>
    <w:p w:rsidR="008721DE" w:rsidRDefault="008721DE" w:rsidP="00311573">
      <w:pPr>
        <w:pStyle w:val="VSubheading1st"/>
        <w:keepNext/>
        <w:spacing w:before="120" w:after="60"/>
      </w:pPr>
      <w:r>
        <w:t xml:space="preserve">Part </w:t>
      </w:r>
      <w:proofErr w:type="gramStart"/>
      <w:smartTag w:uri="urn:schemas-microsoft-com:office:smarttags" w:element="stockticker">
        <w:r>
          <w:t>III</w:t>
        </w:r>
      </w:smartTag>
      <w:r>
        <w:t xml:space="preserve">  Beer’s</w:t>
      </w:r>
      <w:proofErr w:type="gramEnd"/>
      <w:r>
        <w:t xml:space="preserve"> Law Data for Salicylic Acid Standard Solutions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tblPr>
      <w:tblGrid>
        <w:gridCol w:w="1440"/>
        <w:gridCol w:w="2610"/>
        <w:gridCol w:w="2183"/>
      </w:tblGrid>
      <w:tr w:rsidR="008721DE" w:rsidRPr="00485FC5" w:rsidTr="0071615F">
        <w:trPr>
          <w:cantSplit/>
          <w:trHeight w:hRule="exact" w:val="400"/>
          <w:jc w:val="center"/>
        </w:trPr>
        <w:tc>
          <w:tcPr>
            <w:tcW w:w="1440" w:type="dxa"/>
          </w:tcPr>
          <w:p w:rsidR="008721DE" w:rsidRDefault="003A3150" w:rsidP="00311573">
            <w:pPr>
              <w:pStyle w:val="VSTableColumnHeader"/>
              <w:keepNext/>
            </w:pPr>
            <w:r>
              <w:t>Solution</w:t>
            </w:r>
          </w:p>
        </w:tc>
        <w:tc>
          <w:tcPr>
            <w:tcW w:w="2610" w:type="dxa"/>
          </w:tcPr>
          <w:p w:rsidR="008721DE" w:rsidRDefault="008721DE" w:rsidP="00311573">
            <w:pPr>
              <w:pStyle w:val="VSTableColumnHeader"/>
              <w:keepNext/>
            </w:pPr>
            <w:r>
              <w:t>Concentration (</w:t>
            </w:r>
            <w:r w:rsidR="007E5233">
              <w:t>mol/L</w:t>
            </w:r>
            <w:r>
              <w:t>)</w:t>
            </w:r>
          </w:p>
        </w:tc>
        <w:tc>
          <w:tcPr>
            <w:tcW w:w="2183" w:type="dxa"/>
          </w:tcPr>
          <w:p w:rsidR="008721DE" w:rsidRDefault="008721DE" w:rsidP="00311573">
            <w:pPr>
              <w:pStyle w:val="VSTableColumnHeader"/>
              <w:keepNext/>
            </w:pPr>
            <w:r>
              <w:t>Absorbance</w:t>
            </w:r>
          </w:p>
        </w:tc>
      </w:tr>
      <w:tr w:rsidR="008721DE" w:rsidRPr="00485FC5" w:rsidTr="0071615F">
        <w:trPr>
          <w:cantSplit/>
          <w:trHeight w:hRule="exact" w:val="400"/>
          <w:jc w:val="center"/>
        </w:trPr>
        <w:tc>
          <w:tcPr>
            <w:tcW w:w="1440" w:type="dxa"/>
            <w:vAlign w:val="center"/>
          </w:tcPr>
          <w:p w:rsidR="008721DE" w:rsidRDefault="008721DE" w:rsidP="00311573">
            <w:pPr>
              <w:pStyle w:val="VSTabletxtcenteralign"/>
              <w:keepNext/>
            </w:pPr>
            <w:r>
              <w:t>1</w:t>
            </w:r>
          </w:p>
        </w:tc>
        <w:tc>
          <w:tcPr>
            <w:tcW w:w="2610" w:type="dxa"/>
            <w:vAlign w:val="center"/>
          </w:tcPr>
          <w:p w:rsidR="008721DE" w:rsidRDefault="00F43AB0" w:rsidP="00311573">
            <w:pPr>
              <w:pStyle w:val="VSTabletxtcenteralign"/>
              <w:keepNext/>
            </w:pPr>
            <w:r>
              <w:t>1.4</w:t>
            </w:r>
            <w:r w:rsidR="00D00B04">
              <w:t>6</w:t>
            </w:r>
            <w:r w:rsidR="008721DE">
              <w:t xml:space="preserve"> </w:t>
            </w:r>
            <w:r w:rsidR="008721DE">
              <w:rPr>
                <w:rFonts w:cs="Arial"/>
              </w:rPr>
              <w:t>×</w:t>
            </w:r>
            <w:r w:rsidR="008721DE">
              <w:t xml:space="preserve"> 10</w:t>
            </w:r>
            <w:r w:rsidR="008721DE">
              <w:rPr>
                <w:vertAlign w:val="superscript"/>
              </w:rPr>
              <w:t>–</w:t>
            </w:r>
            <w:r w:rsidR="003A3150">
              <w:rPr>
                <w:vertAlign w:val="superscript"/>
              </w:rPr>
              <w:t>3</w:t>
            </w:r>
          </w:p>
        </w:tc>
        <w:tc>
          <w:tcPr>
            <w:tcW w:w="2183" w:type="dxa"/>
            <w:vAlign w:val="center"/>
          </w:tcPr>
          <w:p w:rsidR="008721DE" w:rsidRDefault="00F43AB0" w:rsidP="00311573">
            <w:pPr>
              <w:pStyle w:val="VSTabletxtcenteralign"/>
              <w:keepNext/>
            </w:pPr>
            <w:r>
              <w:t>0.986</w:t>
            </w:r>
          </w:p>
        </w:tc>
      </w:tr>
      <w:tr w:rsidR="008721DE" w:rsidRPr="00485FC5" w:rsidTr="0071615F">
        <w:trPr>
          <w:cantSplit/>
          <w:trHeight w:hRule="exact" w:val="400"/>
          <w:jc w:val="center"/>
        </w:trPr>
        <w:tc>
          <w:tcPr>
            <w:tcW w:w="1440" w:type="dxa"/>
            <w:vAlign w:val="center"/>
          </w:tcPr>
          <w:p w:rsidR="008721DE" w:rsidRDefault="008721DE" w:rsidP="009A7319">
            <w:pPr>
              <w:pStyle w:val="VSTabletxtcenteralign"/>
            </w:pPr>
            <w:r>
              <w:t>2</w:t>
            </w:r>
          </w:p>
        </w:tc>
        <w:tc>
          <w:tcPr>
            <w:tcW w:w="2610" w:type="dxa"/>
            <w:vAlign w:val="center"/>
          </w:tcPr>
          <w:p w:rsidR="008721DE" w:rsidRDefault="00F43AB0" w:rsidP="009A7319">
            <w:pPr>
              <w:pStyle w:val="VSTabletxtcenteralign"/>
            </w:pPr>
            <w:r>
              <w:t>1.16</w:t>
            </w:r>
            <w:r w:rsidR="008721DE">
              <w:t xml:space="preserve"> </w:t>
            </w:r>
            <w:r w:rsidR="008721DE">
              <w:rPr>
                <w:rFonts w:cs="Arial"/>
              </w:rPr>
              <w:t>×</w:t>
            </w:r>
            <w:r w:rsidR="008721DE">
              <w:t xml:space="preserve"> 10</w:t>
            </w:r>
            <w:r w:rsidR="008721DE">
              <w:rPr>
                <w:vertAlign w:val="superscript"/>
              </w:rPr>
              <w:t>–</w:t>
            </w:r>
            <w:r>
              <w:rPr>
                <w:vertAlign w:val="superscript"/>
              </w:rPr>
              <w:t>3</w:t>
            </w:r>
          </w:p>
        </w:tc>
        <w:tc>
          <w:tcPr>
            <w:tcW w:w="2183" w:type="dxa"/>
            <w:vAlign w:val="center"/>
          </w:tcPr>
          <w:p w:rsidR="008721DE" w:rsidRDefault="00F43AB0" w:rsidP="009A7319">
            <w:pPr>
              <w:pStyle w:val="VSTabletxtcenteralign"/>
            </w:pPr>
            <w:r>
              <w:t>0.764</w:t>
            </w:r>
          </w:p>
        </w:tc>
      </w:tr>
      <w:tr w:rsidR="008721DE" w:rsidRPr="00485FC5" w:rsidTr="0071615F">
        <w:trPr>
          <w:cantSplit/>
          <w:trHeight w:hRule="exact" w:val="400"/>
          <w:jc w:val="center"/>
        </w:trPr>
        <w:tc>
          <w:tcPr>
            <w:tcW w:w="1440" w:type="dxa"/>
            <w:vAlign w:val="center"/>
          </w:tcPr>
          <w:p w:rsidR="008721DE" w:rsidRDefault="008721DE" w:rsidP="009A7319">
            <w:pPr>
              <w:pStyle w:val="VSTabletxtcenteralign"/>
            </w:pPr>
            <w:r>
              <w:t>3</w:t>
            </w:r>
          </w:p>
        </w:tc>
        <w:tc>
          <w:tcPr>
            <w:tcW w:w="2610" w:type="dxa"/>
            <w:vAlign w:val="center"/>
          </w:tcPr>
          <w:p w:rsidR="008721DE" w:rsidRDefault="00F43AB0" w:rsidP="009A7319">
            <w:pPr>
              <w:pStyle w:val="VSTabletxtcenteralign"/>
            </w:pPr>
            <w:r>
              <w:t>8.73</w:t>
            </w:r>
            <w:r w:rsidR="008721DE">
              <w:t xml:space="preserve"> </w:t>
            </w:r>
            <w:r w:rsidR="008721DE">
              <w:rPr>
                <w:rFonts w:cs="Arial"/>
              </w:rPr>
              <w:t>×</w:t>
            </w:r>
            <w:r w:rsidR="008721DE">
              <w:t xml:space="preserve"> 10</w:t>
            </w:r>
            <w:r w:rsidR="008721DE">
              <w:rPr>
                <w:vertAlign w:val="superscript"/>
              </w:rPr>
              <w:t>–4</w:t>
            </w:r>
          </w:p>
        </w:tc>
        <w:tc>
          <w:tcPr>
            <w:tcW w:w="2183" w:type="dxa"/>
            <w:vAlign w:val="center"/>
          </w:tcPr>
          <w:p w:rsidR="008721DE" w:rsidRDefault="00F43AB0" w:rsidP="009A7319">
            <w:pPr>
              <w:pStyle w:val="VSTabletxtcenteralign"/>
            </w:pPr>
            <w:r>
              <w:t>0.565</w:t>
            </w:r>
          </w:p>
        </w:tc>
      </w:tr>
      <w:tr w:rsidR="008721DE" w:rsidRPr="00485FC5" w:rsidTr="0071615F">
        <w:trPr>
          <w:cantSplit/>
          <w:trHeight w:hRule="exact" w:val="400"/>
          <w:jc w:val="center"/>
        </w:trPr>
        <w:tc>
          <w:tcPr>
            <w:tcW w:w="1440" w:type="dxa"/>
            <w:vAlign w:val="center"/>
          </w:tcPr>
          <w:p w:rsidR="008721DE" w:rsidRDefault="008721DE" w:rsidP="009A7319">
            <w:pPr>
              <w:pStyle w:val="VSTabletxtcenteralign"/>
            </w:pPr>
            <w:r>
              <w:t>4</w:t>
            </w:r>
          </w:p>
        </w:tc>
        <w:tc>
          <w:tcPr>
            <w:tcW w:w="2610" w:type="dxa"/>
            <w:vAlign w:val="center"/>
          </w:tcPr>
          <w:p w:rsidR="008721DE" w:rsidRDefault="00F43AB0" w:rsidP="009A7319">
            <w:pPr>
              <w:pStyle w:val="VSTabletxtcenteralign"/>
            </w:pPr>
            <w:r>
              <w:t>5.82</w:t>
            </w:r>
            <w:r w:rsidR="008721DE">
              <w:t xml:space="preserve"> </w:t>
            </w:r>
            <w:r w:rsidR="008721DE">
              <w:rPr>
                <w:rFonts w:cs="Arial"/>
              </w:rPr>
              <w:t>×</w:t>
            </w:r>
            <w:r w:rsidR="008721DE">
              <w:t xml:space="preserve"> 10</w:t>
            </w:r>
            <w:r w:rsidR="008721DE">
              <w:rPr>
                <w:vertAlign w:val="superscript"/>
              </w:rPr>
              <w:t>–4</w:t>
            </w:r>
          </w:p>
        </w:tc>
        <w:tc>
          <w:tcPr>
            <w:tcW w:w="2183" w:type="dxa"/>
            <w:vAlign w:val="center"/>
          </w:tcPr>
          <w:p w:rsidR="008721DE" w:rsidRDefault="00F43AB0" w:rsidP="009A7319">
            <w:pPr>
              <w:pStyle w:val="VSTabletxtcenteralign"/>
            </w:pPr>
            <w:r>
              <w:t>0.378</w:t>
            </w:r>
          </w:p>
        </w:tc>
      </w:tr>
      <w:tr w:rsidR="005710AC" w:rsidRPr="00485FC5" w:rsidTr="0071615F">
        <w:trPr>
          <w:cantSplit/>
          <w:trHeight w:hRule="exact" w:val="400"/>
          <w:jc w:val="center"/>
        </w:trPr>
        <w:tc>
          <w:tcPr>
            <w:tcW w:w="1440" w:type="dxa"/>
            <w:vAlign w:val="center"/>
          </w:tcPr>
          <w:p w:rsidR="005710AC" w:rsidRDefault="005710AC" w:rsidP="009A7319">
            <w:pPr>
              <w:pStyle w:val="VSTabletxtcenteralign"/>
            </w:pPr>
            <w:r>
              <w:t>5</w:t>
            </w:r>
          </w:p>
        </w:tc>
        <w:tc>
          <w:tcPr>
            <w:tcW w:w="2610" w:type="dxa"/>
            <w:vAlign w:val="center"/>
          </w:tcPr>
          <w:p w:rsidR="005710AC" w:rsidRDefault="00F43AB0" w:rsidP="00713DCE">
            <w:pPr>
              <w:pStyle w:val="VSTabletxtcenteralign"/>
            </w:pPr>
            <w:r>
              <w:t>4.66</w:t>
            </w:r>
            <w:r w:rsidR="005710AC">
              <w:t xml:space="preserve"> </w:t>
            </w:r>
            <w:r w:rsidR="005710AC">
              <w:rPr>
                <w:rFonts w:cs="Arial"/>
              </w:rPr>
              <w:t>×</w:t>
            </w:r>
            <w:r w:rsidR="005710AC">
              <w:t xml:space="preserve"> 10</w:t>
            </w:r>
            <w:r w:rsidR="005710AC">
              <w:rPr>
                <w:vertAlign w:val="superscript"/>
              </w:rPr>
              <w:t>–4</w:t>
            </w:r>
          </w:p>
        </w:tc>
        <w:tc>
          <w:tcPr>
            <w:tcW w:w="2183" w:type="dxa"/>
            <w:vAlign w:val="center"/>
          </w:tcPr>
          <w:p w:rsidR="005710AC" w:rsidRDefault="00F43AB0" w:rsidP="00713DCE">
            <w:pPr>
              <w:pStyle w:val="VSTabletxtcenteralign"/>
            </w:pPr>
            <w:r>
              <w:t>0.298</w:t>
            </w:r>
          </w:p>
        </w:tc>
      </w:tr>
    </w:tbl>
    <w:p w:rsidR="000F64E9" w:rsidRDefault="000F64E9" w:rsidP="00482372">
      <w:pPr>
        <w:pStyle w:val="SPACERtight"/>
      </w:pPr>
    </w:p>
    <w:p w:rsidR="008721DE" w:rsidRDefault="00707F0F" w:rsidP="003A4974">
      <w:pPr>
        <w:pStyle w:val="VSubheading1st"/>
        <w:keepNext/>
        <w:spacing w:before="120" w:after="60"/>
      </w:pPr>
      <w:r>
        <w:lastRenderedPageBreak/>
        <w:t xml:space="preserve">Part </w:t>
      </w:r>
      <w:proofErr w:type="gramStart"/>
      <w:r>
        <w:t xml:space="preserve">III  </w:t>
      </w:r>
      <w:r w:rsidR="008721DE">
        <w:t>Test</w:t>
      </w:r>
      <w:proofErr w:type="gramEnd"/>
      <w:r w:rsidR="008721DE">
        <w:t xml:space="preserve"> of the Purity of the Synthesized Aspirin</w:t>
      </w:r>
    </w:p>
    <w:tbl>
      <w:tblPr>
        <w:tblW w:w="71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5" w:type="dxa"/>
          <w:right w:w="115" w:type="dxa"/>
        </w:tblCellMar>
        <w:tblLook w:val="01E0"/>
      </w:tblPr>
      <w:tblGrid>
        <w:gridCol w:w="4398"/>
        <w:gridCol w:w="2741"/>
      </w:tblGrid>
      <w:tr w:rsidR="008721DE" w:rsidRPr="00485FC5" w:rsidTr="00E63D62">
        <w:trPr>
          <w:trHeight w:hRule="exact" w:val="432"/>
          <w:jc w:val="center"/>
        </w:trPr>
        <w:tc>
          <w:tcPr>
            <w:tcW w:w="4398" w:type="dxa"/>
            <w:vAlign w:val="center"/>
          </w:tcPr>
          <w:p w:rsidR="008721DE" w:rsidRDefault="008721DE" w:rsidP="003A4974">
            <w:pPr>
              <w:pStyle w:val="VSTabletxtleftalign"/>
              <w:keepNext/>
            </w:pPr>
            <w:r>
              <w:t>Initial mass of aspirin sample (g)</w:t>
            </w:r>
          </w:p>
        </w:tc>
        <w:tc>
          <w:tcPr>
            <w:tcW w:w="2741" w:type="dxa"/>
            <w:vAlign w:val="center"/>
          </w:tcPr>
          <w:p w:rsidR="008721DE" w:rsidRDefault="008C04CD" w:rsidP="003A4974">
            <w:pPr>
              <w:pStyle w:val="VSTabletxtcenteralign"/>
              <w:keepNext/>
            </w:pPr>
            <w:r>
              <w:t>0.2</w:t>
            </w:r>
            <w:r w:rsidR="008721DE">
              <w:t>0</w:t>
            </w:r>
            <w:r w:rsidR="00F43AB0">
              <w:t>0</w:t>
            </w:r>
          </w:p>
        </w:tc>
      </w:tr>
      <w:tr w:rsidR="008721DE" w:rsidRPr="00485FC5" w:rsidTr="00E63D62">
        <w:trPr>
          <w:trHeight w:hRule="exact" w:val="432"/>
          <w:jc w:val="center"/>
        </w:trPr>
        <w:tc>
          <w:tcPr>
            <w:tcW w:w="4398" w:type="dxa"/>
            <w:vAlign w:val="center"/>
          </w:tcPr>
          <w:p w:rsidR="008721DE" w:rsidRDefault="008721DE" w:rsidP="003A4974">
            <w:pPr>
              <w:pStyle w:val="VSTabletxtleftalign"/>
              <w:keepNext/>
            </w:pPr>
            <w:r>
              <w:t>Absorbance of aspirin sample</w:t>
            </w:r>
          </w:p>
        </w:tc>
        <w:tc>
          <w:tcPr>
            <w:tcW w:w="2741" w:type="dxa"/>
            <w:vAlign w:val="center"/>
          </w:tcPr>
          <w:p w:rsidR="008721DE" w:rsidRDefault="008721DE" w:rsidP="003A4974">
            <w:pPr>
              <w:pStyle w:val="VSTabletxtcenteralign"/>
              <w:keepNext/>
            </w:pPr>
            <w:r>
              <w:t>0.</w:t>
            </w:r>
            <w:r w:rsidR="008C04CD">
              <w:t>4</w:t>
            </w:r>
            <w:r w:rsidR="005710AC">
              <w:t>77</w:t>
            </w:r>
          </w:p>
        </w:tc>
      </w:tr>
      <w:tr w:rsidR="007E5233" w:rsidRPr="00485FC5" w:rsidTr="00E63D62">
        <w:trPr>
          <w:trHeight w:hRule="exact" w:val="432"/>
          <w:jc w:val="center"/>
        </w:trPr>
        <w:tc>
          <w:tcPr>
            <w:tcW w:w="4398" w:type="dxa"/>
            <w:vAlign w:val="center"/>
          </w:tcPr>
          <w:p w:rsidR="007E5233" w:rsidRDefault="007E5233" w:rsidP="003A4974">
            <w:pPr>
              <w:pStyle w:val="VSTabletxtleftalign"/>
              <w:keepNext/>
              <w:rPr>
                <w:rFonts w:cs="Arial"/>
              </w:rPr>
            </w:pPr>
            <w:r>
              <w:rPr>
                <w:rFonts w:cs="Arial"/>
              </w:rPr>
              <w:t>Concentration of salicylic acid (mol/L)</w:t>
            </w:r>
          </w:p>
        </w:tc>
        <w:tc>
          <w:tcPr>
            <w:tcW w:w="2741" w:type="dxa"/>
            <w:vAlign w:val="center"/>
          </w:tcPr>
          <w:p w:rsidR="007E5233" w:rsidRDefault="008C04CD" w:rsidP="003A4974">
            <w:pPr>
              <w:pStyle w:val="VSTabletxtcenteralign"/>
              <w:keepNext/>
              <w:rPr>
                <w:rFonts w:cs="Arial"/>
              </w:rPr>
            </w:pPr>
            <w:r>
              <w:rPr>
                <w:rFonts w:cs="Arial"/>
              </w:rPr>
              <w:t>7.09</w:t>
            </w:r>
            <w:r w:rsidR="007E5233">
              <w:rPr>
                <w:rFonts w:cs="Arial"/>
              </w:rPr>
              <w:t xml:space="preserve"> ×</w:t>
            </w:r>
            <w:r w:rsidR="007E5233">
              <w:t xml:space="preserve"> 10</w:t>
            </w:r>
            <w:r w:rsidR="007E5233">
              <w:rPr>
                <w:vertAlign w:val="superscript"/>
              </w:rPr>
              <w:t>–4</w:t>
            </w:r>
          </w:p>
        </w:tc>
      </w:tr>
      <w:tr w:rsidR="007E5233" w:rsidRPr="00485FC5" w:rsidTr="00E63D62">
        <w:trPr>
          <w:trHeight w:hRule="exact" w:val="432"/>
          <w:jc w:val="center"/>
        </w:trPr>
        <w:tc>
          <w:tcPr>
            <w:tcW w:w="4398" w:type="dxa"/>
            <w:vAlign w:val="center"/>
          </w:tcPr>
          <w:p w:rsidR="007E5233" w:rsidRDefault="007E5233" w:rsidP="00C71B1B">
            <w:pPr>
              <w:pStyle w:val="VSTabletxtleftalign"/>
              <w:rPr>
                <w:rFonts w:cs="Arial"/>
              </w:rPr>
            </w:pPr>
            <w:r>
              <w:rPr>
                <w:rFonts w:cs="Arial"/>
              </w:rPr>
              <w:t>Moles of salicylic acid in aspirin sample (mol)</w:t>
            </w:r>
          </w:p>
        </w:tc>
        <w:tc>
          <w:tcPr>
            <w:tcW w:w="2741" w:type="dxa"/>
            <w:vAlign w:val="center"/>
          </w:tcPr>
          <w:p w:rsidR="007E5233" w:rsidRDefault="007E5233" w:rsidP="008C04CD">
            <w:pPr>
              <w:pStyle w:val="VSTabletxtcenteralign"/>
              <w:rPr>
                <w:rFonts w:cs="Arial"/>
              </w:rPr>
            </w:pPr>
            <w:r>
              <w:rPr>
                <w:rFonts w:cs="Arial"/>
              </w:rPr>
              <w:t>1.</w:t>
            </w:r>
            <w:r w:rsidR="008C04CD">
              <w:rPr>
                <w:rFonts w:cs="Arial"/>
              </w:rPr>
              <w:t>77</w:t>
            </w:r>
            <w:r>
              <w:rPr>
                <w:rFonts w:cs="Arial"/>
              </w:rPr>
              <w:t xml:space="preserve"> ×</w:t>
            </w:r>
            <w:r>
              <w:t xml:space="preserve"> 10</w:t>
            </w:r>
            <w:r>
              <w:rPr>
                <w:vertAlign w:val="superscript"/>
              </w:rPr>
              <w:t>–</w:t>
            </w:r>
            <w:r w:rsidR="008C04CD">
              <w:rPr>
                <w:vertAlign w:val="superscript"/>
              </w:rPr>
              <w:t>4</w:t>
            </w:r>
          </w:p>
        </w:tc>
      </w:tr>
      <w:tr w:rsidR="007E5233" w:rsidRPr="00485FC5" w:rsidTr="00E63D62">
        <w:trPr>
          <w:trHeight w:hRule="exact" w:val="432"/>
          <w:jc w:val="center"/>
        </w:trPr>
        <w:tc>
          <w:tcPr>
            <w:tcW w:w="4398" w:type="dxa"/>
            <w:vAlign w:val="center"/>
          </w:tcPr>
          <w:p w:rsidR="007E5233" w:rsidRDefault="007E5233" w:rsidP="00C71B1B">
            <w:pPr>
              <w:pStyle w:val="VSTabletxtleftalign"/>
              <w:rPr>
                <w:rFonts w:cs="Arial"/>
              </w:rPr>
            </w:pPr>
            <w:r>
              <w:rPr>
                <w:rFonts w:cs="Arial"/>
              </w:rPr>
              <w:t>Mass of salicylic acid in aspirin sample (g)</w:t>
            </w:r>
          </w:p>
        </w:tc>
        <w:tc>
          <w:tcPr>
            <w:tcW w:w="2741" w:type="dxa"/>
            <w:vAlign w:val="center"/>
          </w:tcPr>
          <w:p w:rsidR="007E5233" w:rsidRDefault="008C04CD" w:rsidP="00C71B1B">
            <w:pPr>
              <w:pStyle w:val="VSTabletxtcenteralign"/>
              <w:rPr>
                <w:rFonts w:cs="Arial"/>
              </w:rPr>
            </w:pPr>
            <w:r>
              <w:rPr>
                <w:rFonts w:cs="Arial"/>
              </w:rPr>
              <w:t>0.024</w:t>
            </w:r>
          </w:p>
        </w:tc>
      </w:tr>
      <w:tr w:rsidR="007E5233" w:rsidRPr="00485FC5" w:rsidTr="00E63D62">
        <w:trPr>
          <w:trHeight w:hRule="exact" w:val="432"/>
          <w:jc w:val="center"/>
        </w:trPr>
        <w:tc>
          <w:tcPr>
            <w:tcW w:w="4398" w:type="dxa"/>
            <w:vAlign w:val="center"/>
          </w:tcPr>
          <w:p w:rsidR="007E5233" w:rsidRDefault="007E5233" w:rsidP="00C71B1B">
            <w:pPr>
              <w:pStyle w:val="VSTabletxtleftalign"/>
              <w:rPr>
                <w:rFonts w:cs="Arial"/>
              </w:rPr>
            </w:pPr>
            <w:r>
              <w:rPr>
                <w:rFonts w:cs="Arial"/>
              </w:rPr>
              <w:t>Mass of aspirin in sample (g)</w:t>
            </w:r>
          </w:p>
        </w:tc>
        <w:tc>
          <w:tcPr>
            <w:tcW w:w="2741" w:type="dxa"/>
            <w:vAlign w:val="center"/>
          </w:tcPr>
          <w:p w:rsidR="007E5233" w:rsidRDefault="008C04CD" w:rsidP="00C71B1B">
            <w:pPr>
              <w:pStyle w:val="VSTabletxtcenteralign"/>
              <w:rPr>
                <w:rFonts w:cs="Arial"/>
              </w:rPr>
            </w:pPr>
            <w:r>
              <w:rPr>
                <w:rFonts w:cs="Arial"/>
              </w:rPr>
              <w:t>0.032</w:t>
            </w:r>
          </w:p>
        </w:tc>
      </w:tr>
      <w:tr w:rsidR="007E5233" w:rsidRPr="00485FC5" w:rsidTr="00E63D62">
        <w:trPr>
          <w:trHeight w:hRule="exact" w:val="432"/>
          <w:jc w:val="center"/>
        </w:trPr>
        <w:tc>
          <w:tcPr>
            <w:tcW w:w="4398" w:type="dxa"/>
            <w:vAlign w:val="center"/>
          </w:tcPr>
          <w:p w:rsidR="007E5233" w:rsidRDefault="00B20D71" w:rsidP="00C71B1B">
            <w:pPr>
              <w:pStyle w:val="VSTabletxtleftalign"/>
              <w:rPr>
                <w:rFonts w:cs="Arial"/>
              </w:rPr>
            </w:pPr>
            <w:r>
              <w:rPr>
                <w:rFonts w:cs="Arial"/>
              </w:rPr>
              <w:t xml:space="preserve">Percent </w:t>
            </w:r>
            <w:r w:rsidR="007E5233">
              <w:rPr>
                <w:rFonts w:cs="Arial"/>
              </w:rPr>
              <w:t>aspirin in sample (%)</w:t>
            </w:r>
          </w:p>
        </w:tc>
        <w:tc>
          <w:tcPr>
            <w:tcW w:w="2741" w:type="dxa"/>
            <w:vAlign w:val="center"/>
          </w:tcPr>
          <w:p w:rsidR="007E5233" w:rsidRDefault="007E5233" w:rsidP="00C71B1B">
            <w:pPr>
              <w:pStyle w:val="VSTabletxtcenteralign"/>
              <w:rPr>
                <w:rFonts w:cs="Arial"/>
              </w:rPr>
            </w:pPr>
            <w:r>
              <w:rPr>
                <w:rFonts w:cs="Arial"/>
              </w:rPr>
              <w:t>75</w:t>
            </w:r>
          </w:p>
        </w:tc>
      </w:tr>
    </w:tbl>
    <w:p w:rsidR="00703484" w:rsidRDefault="00703484" w:rsidP="00703484">
      <w:pPr>
        <w:pStyle w:val="SPACER"/>
      </w:pPr>
    </w:p>
    <w:p w:rsidR="003A4974" w:rsidRDefault="003A4974" w:rsidP="00703484">
      <w:pPr>
        <w:pStyle w:val="SPACER"/>
      </w:pPr>
    </w:p>
    <w:p w:rsidR="00703484" w:rsidRDefault="00703484" w:rsidP="00703484">
      <w:pPr>
        <w:pStyle w:val="VHeading"/>
      </w:pPr>
      <w:r>
        <w:t>ANSWERS TO THE DATA ANALYSIS QUESTIONS</w:t>
      </w:r>
    </w:p>
    <w:p w:rsidR="00677402" w:rsidRDefault="00677402" w:rsidP="00482372">
      <w:pPr>
        <w:pStyle w:val="VSSteps1-9wbullet"/>
      </w:pPr>
      <w:r>
        <w:t>1.</w:t>
      </w:r>
      <w:r>
        <w:tab/>
        <w:t>For the sample data, the theoretical yield of aspirin is 2.63 g. The calculation is based on salicylic acid (the limiting reactant),</w:t>
      </w:r>
    </w:p>
    <w:p w:rsidR="00677402" w:rsidRDefault="00127B7F" w:rsidP="00127B7F">
      <w:pPr>
        <w:pStyle w:val="VSStepstxtsm1-9"/>
      </w:pPr>
      <w:r>
        <w:tab/>
      </w:r>
      <w:proofErr w:type="gramStart"/>
      <w:r w:rsidR="00677402">
        <w:t>mol</w:t>
      </w:r>
      <w:proofErr w:type="gramEnd"/>
      <w:r w:rsidR="00677402">
        <w:t xml:space="preserve"> of salicylic acid used = 2.01 g ÷ 138.13 g/mol = 0.0146 mol</w:t>
      </w:r>
      <w:r w:rsidR="00677402">
        <w:br/>
        <w:t>mol of salicylic acid = mol of aspirin produced (theoretical)</w:t>
      </w:r>
      <w:r w:rsidR="00677402">
        <w:br/>
        <w:t>theoretical mass of aspirin produced = 0.0146 mol × 180.16 g/mol = 2.63 g</w:t>
      </w:r>
    </w:p>
    <w:p w:rsidR="00A970A6" w:rsidRDefault="00677402" w:rsidP="00482372">
      <w:pPr>
        <w:pStyle w:val="VSStepstext1-9"/>
      </w:pPr>
      <w:r>
        <w:t>2.</w:t>
      </w:r>
      <w:r>
        <w:tab/>
        <w:t>The experimentally determined melting temperature of 1</w:t>
      </w:r>
      <w:r w:rsidR="00944CDA">
        <w:t>32.6</w:t>
      </w:r>
      <w:r>
        <w:t>°C compares well with the accepted melting temperature of pure acetylsalicylic a</w:t>
      </w:r>
      <w:r w:rsidR="00A970A6">
        <w:t>cid, 135°C</w:t>
      </w:r>
    </w:p>
    <w:p w:rsidR="00677402" w:rsidRDefault="00677402" w:rsidP="00482372">
      <w:pPr>
        <w:pStyle w:val="VSStepstext1-9"/>
      </w:pPr>
      <w:r>
        <w:t>3.</w:t>
      </w:r>
      <w:r>
        <w:tab/>
        <w:t xml:space="preserve">The results of the </w:t>
      </w:r>
      <w:proofErr w:type="spellStart"/>
      <w:r>
        <w:t>spectrophot</w:t>
      </w:r>
      <w:r w:rsidR="00BC2E35">
        <w:t>o</w:t>
      </w:r>
      <w:r>
        <w:t>metric</w:t>
      </w:r>
      <w:proofErr w:type="spellEnd"/>
      <w:r>
        <w:t xml:space="preserve"> test show that the percent purity </w:t>
      </w:r>
      <w:r w:rsidR="004B0A35">
        <w:t>of the synthesized aspirin is 75</w:t>
      </w:r>
      <w:r>
        <w:t>%. This compares reasonably well with the melting temperature test.</w:t>
      </w:r>
    </w:p>
    <w:p w:rsidR="00677402" w:rsidRDefault="00677402" w:rsidP="00482372">
      <w:pPr>
        <w:pStyle w:val="VSStepstext1-9"/>
      </w:pPr>
      <w:r>
        <w:t>4.</w:t>
      </w:r>
      <w:r>
        <w:tab/>
        <w:t>Answers will vary. For the sample data, t</w:t>
      </w:r>
      <w:r w:rsidR="004B0A35">
        <w:t>he mass of synthesized aspirin</w:t>
      </w:r>
      <w:r>
        <w:t xml:space="preserve"> is 1.9</w:t>
      </w:r>
      <w:r w:rsidR="004B0A35">
        <w:t>6</w:t>
      </w:r>
      <w:r>
        <w:t xml:space="preserve"> g. </w:t>
      </w:r>
      <w:r w:rsidR="004B0A35">
        <w:t>Corrected for purity, is: (1.96 × 0.75) = 1.47 g. The percent yield is: (1.47</w:t>
      </w:r>
      <w:r w:rsidR="00DF4761">
        <w:t xml:space="preserve"> g ÷ 2.63 g)</w:t>
      </w:r>
      <w:r w:rsidR="004B0A35">
        <w:t xml:space="preserve"> × 100 = 55.9</w:t>
      </w:r>
      <w:r>
        <w:t>%.</w:t>
      </w:r>
    </w:p>
    <w:p w:rsidR="00451B9F" w:rsidRDefault="00451B9F" w:rsidP="00451B9F">
      <w:pPr>
        <w:pStyle w:val="SPACER"/>
      </w:pPr>
    </w:p>
    <w:p w:rsidR="00D33A95" w:rsidRPr="003A4974" w:rsidRDefault="0028294F" w:rsidP="003A4974">
      <w:pPr>
        <w:pStyle w:val="VHeading"/>
      </w:pPr>
      <w:r>
        <w:rPr>
          <w:noProof/>
        </w:rPr>
        <w:drawing>
          <wp:anchor distT="0" distB="0" distL="114300" distR="114300" simplePos="0" relativeHeight="251656704" behindDoc="0" locked="0" layoutInCell="1" allowOverlap="1">
            <wp:simplePos x="0" y="0"/>
            <wp:positionH relativeFrom="column">
              <wp:posOffset>1302385</wp:posOffset>
            </wp:positionH>
            <wp:positionV relativeFrom="paragraph">
              <wp:posOffset>318135</wp:posOffset>
            </wp:positionV>
            <wp:extent cx="3382010" cy="2125980"/>
            <wp:effectExtent l="19050" t="19050" r="27940" b="2667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3382010" cy="2125980"/>
                    </a:xfrm>
                    <a:prstGeom prst="rect">
                      <a:avLst/>
                    </a:prstGeom>
                    <a:noFill/>
                    <a:ln w="9525">
                      <a:solidFill>
                        <a:srgbClr val="000000"/>
                      </a:solidFill>
                      <a:miter lim="800000"/>
                      <a:headEnd/>
                      <a:tailEnd/>
                    </a:ln>
                  </pic:spPr>
                </pic:pic>
              </a:graphicData>
            </a:graphic>
          </wp:anchor>
        </w:drawing>
      </w:r>
      <w:r w:rsidR="00703484" w:rsidRPr="003A4974">
        <w:t>SAMPLE GRAPHS</w:t>
      </w:r>
      <w:r w:rsidR="00D33A95" w:rsidRPr="003A4974">
        <w:t xml:space="preserve"> </w:t>
      </w:r>
    </w:p>
    <w:p w:rsidR="008F2D22" w:rsidRDefault="008F2D22" w:rsidP="008F2D22">
      <w:pPr>
        <w:pStyle w:val="SPACERtight"/>
        <w:rPr>
          <w:noProof/>
        </w:rPr>
      </w:pPr>
    </w:p>
    <w:p w:rsidR="003A4974" w:rsidRDefault="0028294F" w:rsidP="003A4974">
      <w:pPr>
        <w:pStyle w:val="VSGraphiclbl"/>
        <w:rPr>
          <w:noProof/>
        </w:rPr>
      </w:pPr>
      <w:r>
        <w:rPr>
          <w:noProof/>
        </w:rPr>
        <w:t xml:space="preserve">Figure 1  </w:t>
      </w:r>
      <w:r w:rsidR="00D33A95">
        <w:rPr>
          <w:noProof/>
        </w:rPr>
        <w:t>Melting temperature determination for aspirin sample</w:t>
      </w:r>
    </w:p>
    <w:p w:rsidR="003A4974" w:rsidRDefault="0071615F" w:rsidP="003A4974">
      <w:pPr>
        <w:pStyle w:val="SPACERHalf"/>
        <w:rPr>
          <w:noProof/>
        </w:rPr>
      </w:pPr>
      <w:r>
        <w:rPr>
          <w:noProof/>
        </w:rPr>
        <w:lastRenderedPageBreak/>
        <w:drawing>
          <wp:anchor distT="0" distB="0" distL="114300" distR="114300" simplePos="0" relativeHeight="251658752" behindDoc="0" locked="0" layoutInCell="1" allowOverlap="1">
            <wp:simplePos x="0" y="0"/>
            <wp:positionH relativeFrom="column">
              <wp:posOffset>1322705</wp:posOffset>
            </wp:positionH>
            <wp:positionV relativeFrom="paragraph">
              <wp:posOffset>144145</wp:posOffset>
            </wp:positionV>
            <wp:extent cx="3364865" cy="2105025"/>
            <wp:effectExtent l="19050" t="19050" r="26035" b="28575"/>
            <wp:wrapTopAndBottom/>
            <wp:docPr id="17" name="Picture 17" descr="02-salicylic spec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02-salicylic spectrum"/>
                    <pic:cNvPicPr>
                      <a:picLocks noChangeAspect="1" noChangeArrowheads="1"/>
                    </pic:cNvPicPr>
                  </pic:nvPicPr>
                  <pic:blipFill>
                    <a:blip r:embed="rId10" cstate="print"/>
                    <a:srcRect/>
                    <a:stretch>
                      <a:fillRect/>
                    </a:stretch>
                  </pic:blipFill>
                  <pic:spPr bwMode="auto">
                    <a:xfrm>
                      <a:off x="0" y="0"/>
                      <a:ext cx="3364865" cy="2105025"/>
                    </a:xfrm>
                    <a:prstGeom prst="rect">
                      <a:avLst/>
                    </a:prstGeom>
                    <a:noFill/>
                    <a:ln w="9525">
                      <a:solidFill>
                        <a:srgbClr val="000000"/>
                      </a:solidFill>
                      <a:miter lim="800000"/>
                      <a:headEnd/>
                      <a:tailEnd/>
                    </a:ln>
                  </pic:spPr>
                </pic:pic>
              </a:graphicData>
            </a:graphic>
          </wp:anchor>
        </w:drawing>
      </w:r>
    </w:p>
    <w:p w:rsidR="003A3150" w:rsidRDefault="003A3150" w:rsidP="003A4974">
      <w:pPr>
        <w:pStyle w:val="SPACERHalf"/>
        <w:rPr>
          <w:noProof/>
        </w:rPr>
      </w:pPr>
    </w:p>
    <w:p w:rsidR="00F43AB0" w:rsidRDefault="0071615F" w:rsidP="003A4974">
      <w:pPr>
        <w:pStyle w:val="VSGraphiclbl"/>
        <w:spacing w:after="240"/>
        <w:rPr>
          <w:noProof/>
        </w:rPr>
      </w:pPr>
      <w:r>
        <w:rPr>
          <w:noProof/>
        </w:rPr>
        <w:drawing>
          <wp:anchor distT="0" distB="0" distL="114300" distR="114300" simplePos="0" relativeHeight="251657728" behindDoc="0" locked="0" layoutInCell="1" allowOverlap="1">
            <wp:simplePos x="0" y="0"/>
            <wp:positionH relativeFrom="column">
              <wp:posOffset>1303655</wp:posOffset>
            </wp:positionH>
            <wp:positionV relativeFrom="paragraph">
              <wp:posOffset>352425</wp:posOffset>
            </wp:positionV>
            <wp:extent cx="3364865" cy="2105025"/>
            <wp:effectExtent l="19050" t="19050" r="26035" b="28575"/>
            <wp:wrapTopAndBottom/>
            <wp:docPr id="15" name="Picture 15" descr="02-Concentration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02-Concentration graph"/>
                    <pic:cNvPicPr>
                      <a:picLocks noChangeAspect="1" noChangeArrowheads="1"/>
                    </pic:cNvPicPr>
                  </pic:nvPicPr>
                  <pic:blipFill>
                    <a:blip r:embed="rId11" cstate="print"/>
                    <a:srcRect/>
                    <a:stretch>
                      <a:fillRect/>
                    </a:stretch>
                  </pic:blipFill>
                  <pic:spPr bwMode="auto">
                    <a:xfrm>
                      <a:off x="0" y="0"/>
                      <a:ext cx="3364865" cy="2105025"/>
                    </a:xfrm>
                    <a:prstGeom prst="rect">
                      <a:avLst/>
                    </a:prstGeom>
                    <a:noFill/>
                    <a:ln w="9525">
                      <a:solidFill>
                        <a:srgbClr val="000000"/>
                      </a:solidFill>
                      <a:miter lim="800000"/>
                      <a:headEnd/>
                      <a:tailEnd/>
                    </a:ln>
                  </pic:spPr>
                </pic:pic>
              </a:graphicData>
            </a:graphic>
          </wp:anchor>
        </w:drawing>
      </w:r>
      <w:r w:rsidR="0028294F">
        <w:rPr>
          <w:noProof/>
        </w:rPr>
        <w:t>Figure 2  UV-Vis</w:t>
      </w:r>
      <w:r w:rsidR="00DD29C6">
        <w:rPr>
          <w:noProof/>
        </w:rPr>
        <w:t xml:space="preserve"> </w:t>
      </w:r>
      <w:r w:rsidR="004475C0">
        <w:rPr>
          <w:noProof/>
        </w:rPr>
        <w:t xml:space="preserve">Spectrum for salicylic acid </w:t>
      </w:r>
    </w:p>
    <w:p w:rsidR="00F43AB0" w:rsidRDefault="00F43AB0" w:rsidP="003A4974">
      <w:pPr>
        <w:pStyle w:val="SPACERHalf"/>
        <w:rPr>
          <w:noProof/>
        </w:rPr>
      </w:pPr>
    </w:p>
    <w:p w:rsidR="00C65532" w:rsidRDefault="0028294F" w:rsidP="00690646">
      <w:pPr>
        <w:pStyle w:val="VSGraphiclbl"/>
        <w:rPr>
          <w:noProof/>
        </w:rPr>
      </w:pPr>
      <w:r>
        <w:rPr>
          <w:noProof/>
        </w:rPr>
        <w:t xml:space="preserve">Figure 3  </w:t>
      </w:r>
      <w:r w:rsidR="004475C0">
        <w:rPr>
          <w:noProof/>
        </w:rPr>
        <w:t xml:space="preserve">Absorbance </w:t>
      </w:r>
      <w:r w:rsidR="004475C0" w:rsidRPr="00B4460F">
        <w:rPr>
          <w:i w:val="0"/>
          <w:noProof/>
        </w:rPr>
        <w:t>vs</w:t>
      </w:r>
      <w:r w:rsidR="004475C0">
        <w:rPr>
          <w:noProof/>
        </w:rPr>
        <w:t xml:space="preserve">. concentration for salicylic acid </w:t>
      </w:r>
    </w:p>
    <w:sectPr w:rsidR="00C65532" w:rsidSect="003B485D">
      <w:headerReference w:type="even" r:id="rId12"/>
      <w:headerReference w:type="default" r:id="rId13"/>
      <w:footerReference w:type="even" r:id="rId14"/>
      <w:footerReference w:type="default" r:id="rId15"/>
      <w:headerReference w:type="first" r:id="rId16"/>
      <w:footerReference w:type="first" r:id="rId17"/>
      <w:pgSz w:w="12240" w:h="15840" w:code="1"/>
      <w:pgMar w:top="-1440" w:right="1296" w:bottom="-1440" w:left="1296" w:header="720" w:footer="720" w:gutter="288"/>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C68" w:rsidRDefault="00B74C68">
      <w:r>
        <w:separator/>
      </w:r>
    </w:p>
  </w:endnote>
  <w:endnote w:type="continuationSeparator" w:id="0">
    <w:p w:rsidR="00B74C68" w:rsidRDefault="00B74C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B7F" w:rsidRDefault="00CC2010" w:rsidP="0031637C">
    <w:pPr>
      <w:pStyle w:val="VSFooter"/>
    </w:pPr>
    <w:fldSimple w:instr=" PAGE ">
      <w:r w:rsidR="00451B9F">
        <w:rPr>
          <w:noProof/>
        </w:rPr>
        <w:t>4</w:t>
      </w:r>
    </w:fldSimple>
    <w:r w:rsidR="00127B7F">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B7F" w:rsidRDefault="00F05FDA" w:rsidP="0031637C">
    <w:pPr>
      <w:pStyle w:val="VSFooter"/>
    </w:pPr>
    <w:r>
      <w:tab/>
    </w:r>
    <w:fldSimple w:instr=" PAGE ">
      <w:r w:rsidR="00451B9F">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B7F" w:rsidRDefault="00127B7F" w:rsidP="00CB1F1A">
    <w:pPr>
      <w:pStyle w:val="VSFooter"/>
      <w:tabs>
        <w:tab w:val="left" w:pos="3240"/>
      </w:tabs>
    </w:pPr>
    <w:r>
      <w:rPr>
        <w:i/>
        <w:iCs/>
        <w:sz w:val="20"/>
      </w:rPr>
      <w:tab/>
      <w:t>© Vernier Software &amp; Technology</w:t>
    </w:r>
    <w:r w:rsidR="00F05FDA">
      <w:tab/>
    </w:r>
    <w:fldSimple w:instr=" PAGE ">
      <w:r w:rsidR="00451B9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C68" w:rsidRDefault="00B74C68">
      <w:r>
        <w:separator/>
      </w:r>
    </w:p>
  </w:footnote>
  <w:footnote w:type="continuationSeparator" w:id="0">
    <w:p w:rsidR="00B74C68" w:rsidRDefault="00B74C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B7F" w:rsidRPr="00311573" w:rsidRDefault="00BD09BC" w:rsidP="00482372">
    <w:pPr>
      <w:pStyle w:val="Header"/>
      <w:pBdr>
        <w:bottom w:val="single" w:sz="6" w:space="1" w:color="auto"/>
      </w:pBdr>
      <w:tabs>
        <w:tab w:val="clear" w:pos="8640"/>
        <w:tab w:val="right" w:pos="9360"/>
      </w:tabs>
      <w:spacing w:before="200" w:line="240" w:lineRule="exact"/>
      <w:rPr>
        <w:rFonts w:ascii="Times New Roman" w:hAnsi="Times New Roman" w:cs="Times New Roman"/>
        <w:b/>
        <w:i/>
      </w:rPr>
    </w:pPr>
    <w:r>
      <w:rPr>
        <w:rFonts w:ascii="Times New Roman" w:hAnsi="Times New Roman" w:cs="Times New Roman"/>
        <w:b/>
        <w:i/>
      </w:rPr>
      <w:t>Instructor Information</w:t>
    </w:r>
    <w:r w:rsidR="00311573" w:rsidRPr="00311573">
      <w:rPr>
        <w:rFonts w:ascii="Times New Roman" w:hAnsi="Times New Roman" w:cs="Times New Roman"/>
        <w:b/>
        <w:i/>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B7F" w:rsidRPr="00845BF5" w:rsidRDefault="00BD09BC" w:rsidP="0031637C">
    <w:pPr>
      <w:pStyle w:val="VSHeaderRight"/>
    </w:pPr>
    <w:r>
      <w:t>Instructor Information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B7F" w:rsidRPr="00BD09BC" w:rsidRDefault="00127B7F" w:rsidP="00BD09BC">
    <w:pPr>
      <w:pStyle w:val="VS1stHeader"/>
      <w:spacing w:line="240" w:lineRule="auto"/>
      <w:rPr>
        <w:rFonts w:ascii="Times New Roman" w:hAnsi="Times New Roman"/>
        <w:b w:val="0"/>
        <w:sz w:val="32"/>
        <w:szCs w:val="32"/>
      </w:rPr>
    </w:pPr>
    <w:r>
      <w:tab/>
    </w:r>
    <w:r w:rsidR="00311573" w:rsidRPr="00BD09BC">
      <w:rPr>
        <w:rFonts w:ascii="Times New Roman" w:hAnsi="Times New Roman"/>
        <w:b w:val="0"/>
        <w:sz w:val="32"/>
        <w:szCs w:val="32"/>
      </w:rPr>
      <w:t>Instructor Information</w:t>
    </w:r>
    <w:r w:rsidRPr="00BD09BC">
      <w:rPr>
        <w:rFonts w:ascii="Times New Roman" w:hAnsi="Times New Roman"/>
        <w:b w:val="0"/>
        <w:sz w:val="32"/>
        <w:szCs w:val="3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58797A"/>
    <w:lvl w:ilvl="0">
      <w:numFmt w:val="bullet"/>
      <w:pStyle w:val="VSBulletArial"/>
      <w:lvlText w:val="*"/>
      <w:lvlJc w:val="left"/>
    </w:lvl>
  </w:abstractNum>
  <w:abstractNum w:abstractNumId="1">
    <w:nsid w:val="0427099F"/>
    <w:multiLevelType w:val="singleLevel"/>
    <w:tmpl w:val="ADEE2698"/>
    <w:lvl w:ilvl="0">
      <w:start w:val="1"/>
      <w:numFmt w:val="lowerLetter"/>
      <w:lvlText w:val="%1."/>
      <w:legacy w:legacy="1" w:legacySpace="0" w:legacyIndent="288"/>
      <w:lvlJc w:val="left"/>
      <w:pPr>
        <w:ind w:left="648" w:hanging="288"/>
      </w:pPr>
    </w:lvl>
  </w:abstractNum>
  <w:abstractNum w:abstractNumId="2">
    <w:nsid w:val="167C44D3"/>
    <w:multiLevelType w:val="hybridMultilevel"/>
    <w:tmpl w:val="35D4917E"/>
    <w:lvl w:ilvl="0" w:tplc="FDF0A0D8">
      <w:start w:val="1"/>
      <w:numFmt w:val="lowerLetter"/>
      <w:lvlText w:val="%1."/>
      <w:lvlJc w:val="left"/>
      <w:pPr>
        <w:ind w:left="720" w:hanging="360"/>
      </w:pPr>
      <w:rPr>
        <w:rFonts w:ascii="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B45D89"/>
    <w:multiLevelType w:val="singleLevel"/>
    <w:tmpl w:val="7160FCF0"/>
    <w:lvl w:ilvl="0">
      <w:start w:val="1"/>
      <w:numFmt w:val="lowerLetter"/>
      <w:lvlText w:val="%1."/>
      <w:legacy w:legacy="1" w:legacySpace="0" w:legacyIndent="288"/>
      <w:lvlJc w:val="left"/>
      <w:pPr>
        <w:ind w:left="648" w:hanging="288"/>
      </w:pPr>
    </w:lvl>
  </w:abstractNum>
  <w:abstractNum w:abstractNumId="4">
    <w:nsid w:val="1A6B26A7"/>
    <w:multiLevelType w:val="singleLevel"/>
    <w:tmpl w:val="7160FCF0"/>
    <w:lvl w:ilvl="0">
      <w:start w:val="1"/>
      <w:numFmt w:val="lowerLetter"/>
      <w:lvlText w:val="%1."/>
      <w:legacy w:legacy="1" w:legacySpace="0" w:legacyIndent="288"/>
      <w:lvlJc w:val="left"/>
      <w:pPr>
        <w:ind w:left="648" w:hanging="288"/>
      </w:pPr>
    </w:lvl>
  </w:abstractNum>
  <w:abstractNum w:abstractNumId="5">
    <w:nsid w:val="1BA1388F"/>
    <w:multiLevelType w:val="singleLevel"/>
    <w:tmpl w:val="232A79A8"/>
    <w:lvl w:ilvl="0">
      <w:numFmt w:val="decimal"/>
      <w:lvlText w:val="*"/>
      <w:lvlJc w:val="left"/>
    </w:lvl>
  </w:abstractNum>
  <w:abstractNum w:abstractNumId="6">
    <w:nsid w:val="1CD6696C"/>
    <w:multiLevelType w:val="singleLevel"/>
    <w:tmpl w:val="ADEE2698"/>
    <w:lvl w:ilvl="0">
      <w:start w:val="1"/>
      <w:numFmt w:val="lowerLetter"/>
      <w:lvlText w:val="%1."/>
      <w:legacy w:legacy="1" w:legacySpace="0" w:legacyIndent="288"/>
      <w:lvlJc w:val="left"/>
      <w:pPr>
        <w:ind w:left="648" w:hanging="288"/>
      </w:pPr>
    </w:lvl>
  </w:abstractNum>
  <w:abstractNum w:abstractNumId="7">
    <w:nsid w:val="1D7417F1"/>
    <w:multiLevelType w:val="singleLevel"/>
    <w:tmpl w:val="5B0649EC"/>
    <w:lvl w:ilvl="0">
      <w:numFmt w:val="decimal"/>
      <w:lvlText w:val="*"/>
      <w:lvlJc w:val="left"/>
    </w:lvl>
  </w:abstractNum>
  <w:abstractNum w:abstractNumId="8">
    <w:nsid w:val="21074FEF"/>
    <w:multiLevelType w:val="hybridMultilevel"/>
    <w:tmpl w:val="ADEE26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3A0C17"/>
    <w:multiLevelType w:val="hybridMultilevel"/>
    <w:tmpl w:val="C2001840"/>
    <w:lvl w:ilvl="0" w:tplc="4D9CD064">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
    <w:nsid w:val="31BE0D96"/>
    <w:multiLevelType w:val="singleLevel"/>
    <w:tmpl w:val="7160FCF0"/>
    <w:lvl w:ilvl="0">
      <w:start w:val="1"/>
      <w:numFmt w:val="lowerLetter"/>
      <w:lvlText w:val="%1."/>
      <w:legacy w:legacy="1" w:legacySpace="0" w:legacyIndent="288"/>
      <w:lvlJc w:val="left"/>
      <w:pPr>
        <w:ind w:left="648" w:hanging="288"/>
      </w:pPr>
    </w:lvl>
  </w:abstractNum>
  <w:abstractNum w:abstractNumId="11">
    <w:nsid w:val="32A40B19"/>
    <w:multiLevelType w:val="singleLevel"/>
    <w:tmpl w:val="CA2EBD46"/>
    <w:lvl w:ilvl="0">
      <w:numFmt w:val="bullet"/>
      <w:lvlText w:val="*"/>
      <w:lvlJc w:val="left"/>
    </w:lvl>
  </w:abstractNum>
  <w:abstractNum w:abstractNumId="12">
    <w:nsid w:val="33406DE5"/>
    <w:multiLevelType w:val="singleLevel"/>
    <w:tmpl w:val="7160FCF0"/>
    <w:lvl w:ilvl="0">
      <w:start w:val="1"/>
      <w:numFmt w:val="lowerLetter"/>
      <w:lvlText w:val="%1."/>
      <w:legacy w:legacy="1" w:legacySpace="0" w:legacyIndent="288"/>
      <w:lvlJc w:val="left"/>
      <w:pPr>
        <w:ind w:left="648" w:hanging="288"/>
      </w:pPr>
    </w:lvl>
  </w:abstractNum>
  <w:abstractNum w:abstractNumId="13">
    <w:nsid w:val="34C055B7"/>
    <w:multiLevelType w:val="singleLevel"/>
    <w:tmpl w:val="E084D744"/>
    <w:lvl w:ilvl="0">
      <w:start w:val="1"/>
      <w:numFmt w:val="lowerLetter"/>
      <w:lvlText w:val="%1."/>
      <w:lvlJc w:val="left"/>
      <w:pPr>
        <w:ind w:left="648" w:hanging="288"/>
      </w:pPr>
      <w:rPr>
        <w:rFonts w:hint="default"/>
        <w:sz w:val="24"/>
        <w:szCs w:val="24"/>
      </w:rPr>
    </w:lvl>
  </w:abstractNum>
  <w:abstractNum w:abstractNumId="14">
    <w:nsid w:val="35B21DB3"/>
    <w:multiLevelType w:val="singleLevel"/>
    <w:tmpl w:val="7160FCF0"/>
    <w:lvl w:ilvl="0">
      <w:start w:val="1"/>
      <w:numFmt w:val="lowerLetter"/>
      <w:lvlText w:val="%1."/>
      <w:legacy w:legacy="1" w:legacySpace="0" w:legacyIndent="288"/>
      <w:lvlJc w:val="left"/>
      <w:pPr>
        <w:ind w:left="648" w:hanging="288"/>
      </w:pPr>
    </w:lvl>
  </w:abstractNum>
  <w:abstractNum w:abstractNumId="15">
    <w:nsid w:val="36982575"/>
    <w:multiLevelType w:val="hybridMultilevel"/>
    <w:tmpl w:val="BA1419BA"/>
    <w:lvl w:ilvl="0" w:tplc="FDF0A0D8">
      <w:start w:val="1"/>
      <w:numFmt w:val="lowerLetter"/>
      <w:lvlText w:val="%1."/>
      <w:lvlJc w:val="left"/>
      <w:pPr>
        <w:tabs>
          <w:tab w:val="num" w:pos="0"/>
        </w:tabs>
        <w:ind w:left="648" w:hanging="288"/>
      </w:pPr>
      <w:rPr>
        <w:rFonts w:ascii="Times New Roman" w:hAnsi="Times New Roman" w:hint="default"/>
        <w:sz w:val="24"/>
        <w:szCs w:val="24"/>
      </w:rPr>
    </w:lvl>
    <w:lvl w:ilvl="1" w:tplc="0409000D">
      <w:start w:val="1"/>
      <w:numFmt w:val="bullet"/>
      <w:lvlText w:val=""/>
      <w:lvlJc w:val="left"/>
      <w:pPr>
        <w:tabs>
          <w:tab w:val="num" w:pos="1440"/>
        </w:tabs>
        <w:ind w:left="1440" w:hanging="360"/>
      </w:pPr>
      <w:rPr>
        <w:rFonts w:ascii="Wingdings" w:hAnsi="Wingdings" w:hint="default"/>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B62794"/>
    <w:multiLevelType w:val="hybridMultilevel"/>
    <w:tmpl w:val="2312BC7E"/>
    <w:lvl w:ilvl="0" w:tplc="9E7ECFD6">
      <w:start w:val="1"/>
      <w:numFmt w:val="bullet"/>
      <w:pStyle w:val="VSParagraphObjectivebullet"/>
      <w:lvlText w:val=""/>
      <w:lvlJc w:val="left"/>
      <w:pPr>
        <w:ind w:left="792"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F9732F7"/>
    <w:multiLevelType w:val="singleLevel"/>
    <w:tmpl w:val="7160FCF0"/>
    <w:lvl w:ilvl="0">
      <w:start w:val="1"/>
      <w:numFmt w:val="lowerLetter"/>
      <w:lvlText w:val="%1."/>
      <w:legacy w:legacy="1" w:legacySpace="0" w:legacyIndent="288"/>
      <w:lvlJc w:val="left"/>
      <w:pPr>
        <w:ind w:left="648" w:hanging="288"/>
      </w:pPr>
    </w:lvl>
  </w:abstractNum>
  <w:abstractNum w:abstractNumId="18">
    <w:nsid w:val="41C60793"/>
    <w:multiLevelType w:val="singleLevel"/>
    <w:tmpl w:val="7160FCF0"/>
    <w:lvl w:ilvl="0">
      <w:start w:val="1"/>
      <w:numFmt w:val="lowerLetter"/>
      <w:lvlText w:val="%1."/>
      <w:legacy w:legacy="1" w:legacySpace="0" w:legacyIndent="288"/>
      <w:lvlJc w:val="left"/>
      <w:pPr>
        <w:ind w:left="648" w:hanging="288"/>
      </w:pPr>
    </w:lvl>
  </w:abstractNum>
  <w:abstractNum w:abstractNumId="19">
    <w:nsid w:val="43DD49AD"/>
    <w:multiLevelType w:val="singleLevel"/>
    <w:tmpl w:val="7160FCF0"/>
    <w:lvl w:ilvl="0">
      <w:start w:val="1"/>
      <w:numFmt w:val="lowerLetter"/>
      <w:lvlText w:val="%1."/>
      <w:legacy w:legacy="1" w:legacySpace="0" w:legacyIndent="288"/>
      <w:lvlJc w:val="left"/>
      <w:pPr>
        <w:ind w:left="648" w:hanging="288"/>
      </w:pPr>
    </w:lvl>
  </w:abstractNum>
  <w:abstractNum w:abstractNumId="20">
    <w:nsid w:val="456A39B3"/>
    <w:multiLevelType w:val="singleLevel"/>
    <w:tmpl w:val="C16CD3DC"/>
    <w:lvl w:ilvl="0">
      <w:start w:val="1"/>
      <w:numFmt w:val="lowerLetter"/>
      <w:lvlText w:val="%1."/>
      <w:legacy w:legacy="1" w:legacySpace="0" w:legacyIndent="288"/>
      <w:lvlJc w:val="left"/>
      <w:pPr>
        <w:ind w:left="648" w:hanging="288"/>
      </w:pPr>
      <w:rPr>
        <w:sz w:val="24"/>
        <w:szCs w:val="24"/>
      </w:rPr>
    </w:lvl>
  </w:abstractNum>
  <w:abstractNum w:abstractNumId="21">
    <w:nsid w:val="465B60C6"/>
    <w:multiLevelType w:val="singleLevel"/>
    <w:tmpl w:val="C16CD3DC"/>
    <w:lvl w:ilvl="0">
      <w:start w:val="1"/>
      <w:numFmt w:val="lowerLetter"/>
      <w:lvlText w:val="%1."/>
      <w:legacy w:legacy="1" w:legacySpace="0" w:legacyIndent="288"/>
      <w:lvlJc w:val="left"/>
      <w:pPr>
        <w:ind w:left="648" w:hanging="288"/>
      </w:pPr>
      <w:rPr>
        <w:sz w:val="24"/>
        <w:szCs w:val="24"/>
      </w:rPr>
    </w:lvl>
  </w:abstractNum>
  <w:abstractNum w:abstractNumId="22">
    <w:nsid w:val="4BD32CCB"/>
    <w:multiLevelType w:val="singleLevel"/>
    <w:tmpl w:val="22D4897C"/>
    <w:lvl w:ilvl="0">
      <w:numFmt w:val="decimal"/>
      <w:lvlText w:val="*"/>
      <w:lvlJc w:val="left"/>
    </w:lvl>
  </w:abstractNum>
  <w:abstractNum w:abstractNumId="23">
    <w:nsid w:val="4D3C3D5F"/>
    <w:multiLevelType w:val="singleLevel"/>
    <w:tmpl w:val="7160FCF0"/>
    <w:lvl w:ilvl="0">
      <w:start w:val="1"/>
      <w:numFmt w:val="lowerLetter"/>
      <w:lvlText w:val="%1."/>
      <w:legacy w:legacy="1" w:legacySpace="0" w:legacyIndent="288"/>
      <w:lvlJc w:val="left"/>
      <w:pPr>
        <w:ind w:left="648" w:hanging="288"/>
      </w:pPr>
    </w:lvl>
  </w:abstractNum>
  <w:abstractNum w:abstractNumId="24">
    <w:nsid w:val="59141C3E"/>
    <w:multiLevelType w:val="hybridMultilevel"/>
    <w:tmpl w:val="5F8850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F3027B"/>
    <w:multiLevelType w:val="singleLevel"/>
    <w:tmpl w:val="7160FCF0"/>
    <w:lvl w:ilvl="0">
      <w:start w:val="1"/>
      <w:numFmt w:val="lowerLetter"/>
      <w:lvlText w:val="%1."/>
      <w:legacy w:legacy="1" w:legacySpace="0" w:legacyIndent="288"/>
      <w:lvlJc w:val="left"/>
      <w:pPr>
        <w:ind w:left="648" w:hanging="288"/>
      </w:pPr>
    </w:lvl>
  </w:abstractNum>
  <w:abstractNum w:abstractNumId="26">
    <w:nsid w:val="5A3C031B"/>
    <w:multiLevelType w:val="singleLevel"/>
    <w:tmpl w:val="7160FCF0"/>
    <w:lvl w:ilvl="0">
      <w:start w:val="1"/>
      <w:numFmt w:val="lowerLetter"/>
      <w:lvlText w:val="%1."/>
      <w:legacy w:legacy="1" w:legacySpace="0" w:legacyIndent="288"/>
      <w:lvlJc w:val="left"/>
      <w:pPr>
        <w:ind w:left="648" w:hanging="288"/>
      </w:pPr>
    </w:lvl>
  </w:abstractNum>
  <w:abstractNum w:abstractNumId="27">
    <w:nsid w:val="63DE7C68"/>
    <w:multiLevelType w:val="hybridMultilevel"/>
    <w:tmpl w:val="F7CE25AA"/>
    <w:lvl w:ilvl="0" w:tplc="4992CA38">
      <w:start w:val="1"/>
      <w:numFmt w:val="bullet"/>
      <w:pStyle w:val="VS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53C066D"/>
    <w:multiLevelType w:val="singleLevel"/>
    <w:tmpl w:val="439C42F6"/>
    <w:lvl w:ilvl="0">
      <w:numFmt w:val="decimal"/>
      <w:lvlText w:val="*"/>
      <w:lvlJc w:val="left"/>
    </w:lvl>
  </w:abstractNum>
  <w:abstractNum w:abstractNumId="29">
    <w:nsid w:val="67D5357C"/>
    <w:multiLevelType w:val="singleLevel"/>
    <w:tmpl w:val="7160FCF0"/>
    <w:lvl w:ilvl="0">
      <w:start w:val="1"/>
      <w:numFmt w:val="lowerLetter"/>
      <w:lvlText w:val="%1."/>
      <w:legacy w:legacy="1" w:legacySpace="0" w:legacyIndent="288"/>
      <w:lvlJc w:val="left"/>
      <w:pPr>
        <w:ind w:left="648" w:hanging="288"/>
      </w:pPr>
    </w:lvl>
  </w:abstractNum>
  <w:abstractNum w:abstractNumId="30">
    <w:nsid w:val="72C25880"/>
    <w:multiLevelType w:val="singleLevel"/>
    <w:tmpl w:val="7160FCF0"/>
    <w:lvl w:ilvl="0">
      <w:start w:val="1"/>
      <w:numFmt w:val="lowerLetter"/>
      <w:lvlText w:val="%1."/>
      <w:legacy w:legacy="1" w:legacySpace="0" w:legacyIndent="288"/>
      <w:lvlJc w:val="left"/>
      <w:pPr>
        <w:ind w:left="648" w:hanging="288"/>
      </w:pPr>
    </w:lvl>
  </w:abstractNum>
  <w:abstractNum w:abstractNumId="31">
    <w:nsid w:val="779F6F65"/>
    <w:multiLevelType w:val="singleLevel"/>
    <w:tmpl w:val="ADEE2698"/>
    <w:lvl w:ilvl="0">
      <w:start w:val="1"/>
      <w:numFmt w:val="lowerLetter"/>
      <w:lvlText w:val="%1."/>
      <w:legacy w:legacy="1" w:legacySpace="0" w:legacyIndent="288"/>
      <w:lvlJc w:val="left"/>
      <w:pPr>
        <w:ind w:left="648" w:hanging="288"/>
      </w:pPr>
    </w:lvl>
  </w:abstractNum>
  <w:abstractNum w:abstractNumId="32">
    <w:nsid w:val="7A153A4F"/>
    <w:multiLevelType w:val="singleLevel"/>
    <w:tmpl w:val="7160FCF0"/>
    <w:lvl w:ilvl="0">
      <w:start w:val="1"/>
      <w:numFmt w:val="lowerLetter"/>
      <w:lvlText w:val="%1."/>
      <w:legacy w:legacy="1" w:legacySpace="0" w:legacyIndent="288"/>
      <w:lvlJc w:val="left"/>
      <w:pPr>
        <w:ind w:left="648" w:hanging="288"/>
      </w:pPr>
    </w:lvl>
  </w:abstractNum>
  <w:num w:numId="1">
    <w:abstractNumId w:val="15"/>
    <w:lvlOverride w:ilvl="0">
      <w:startOverride w:val="1"/>
    </w:lvlOverride>
  </w:num>
  <w:num w:numId="2">
    <w:abstractNumId w:val="0"/>
    <w:lvlOverride w:ilvl="0">
      <w:lvl w:ilvl="0">
        <w:start w:val="1"/>
        <w:numFmt w:val="bullet"/>
        <w:pStyle w:val="VSBulletArial"/>
        <w:lvlText w:val=""/>
        <w:legacy w:legacy="1" w:legacySpace="0" w:legacyIndent="180"/>
        <w:lvlJc w:val="left"/>
        <w:pPr>
          <w:ind w:left="540" w:hanging="180"/>
        </w:pPr>
        <w:rPr>
          <w:rFonts w:ascii="Symbol" w:hAnsi="Symbol" w:hint="default"/>
          <w:sz w:val="20"/>
        </w:rPr>
      </w:lvl>
    </w:lvlOverride>
  </w:num>
  <w:num w:numId="3">
    <w:abstractNumId w:val="22"/>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4">
    <w:abstractNumId w:val="28"/>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5">
    <w:abstractNumId w:val="7"/>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6">
    <w:abstractNumId w:val="5"/>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7">
    <w:abstractNumId w:val="10"/>
  </w:num>
  <w:num w:numId="8">
    <w:abstractNumId w:val="13"/>
  </w:num>
  <w:num w:numId="9">
    <w:abstractNumId w:val="14"/>
  </w:num>
  <w:num w:numId="10">
    <w:abstractNumId w:val="29"/>
  </w:num>
  <w:num w:numId="11">
    <w:abstractNumId w:val="3"/>
  </w:num>
  <w:num w:numId="12">
    <w:abstractNumId w:val="4"/>
  </w:num>
  <w:num w:numId="13">
    <w:abstractNumId w:val="17"/>
  </w:num>
  <w:num w:numId="14">
    <w:abstractNumId w:val="26"/>
  </w:num>
  <w:num w:numId="15">
    <w:abstractNumId w:val="12"/>
  </w:num>
  <w:num w:numId="16">
    <w:abstractNumId w:val="18"/>
  </w:num>
  <w:num w:numId="17">
    <w:abstractNumId w:val="25"/>
  </w:num>
  <w:num w:numId="18">
    <w:abstractNumId w:val="32"/>
  </w:num>
  <w:num w:numId="19">
    <w:abstractNumId w:val="30"/>
  </w:num>
  <w:num w:numId="20">
    <w:abstractNumId w:val="11"/>
    <w:lvlOverride w:ilvl="0">
      <w:lvl w:ilvl="0">
        <w:start w:val="1"/>
        <w:numFmt w:val="bullet"/>
        <w:lvlText w:val=""/>
        <w:legacy w:legacy="1" w:legacySpace="72" w:legacyIndent="0"/>
        <w:lvlJc w:val="left"/>
        <w:rPr>
          <w:rFonts w:ascii="Symbol" w:hAnsi="Symbol" w:hint="default"/>
          <w:sz w:val="20"/>
        </w:rPr>
      </w:lvl>
    </w:lvlOverride>
  </w:num>
  <w:num w:numId="21">
    <w:abstractNumId w:val="15"/>
  </w:num>
  <w:num w:numId="22">
    <w:abstractNumId w:val="19"/>
  </w:num>
  <w:num w:numId="23">
    <w:abstractNumId w:val="0"/>
    <w:lvlOverride w:ilvl="0">
      <w:lvl w:ilvl="0">
        <w:start w:val="1"/>
        <w:numFmt w:val="bullet"/>
        <w:pStyle w:val="VSBulletArial"/>
        <w:lvlText w:val=""/>
        <w:legacy w:legacy="1" w:legacySpace="72" w:legacyIndent="0"/>
        <w:lvlJc w:val="left"/>
        <w:rPr>
          <w:rFonts w:ascii="Symbol" w:hAnsi="Symbol" w:hint="default"/>
          <w:sz w:val="20"/>
        </w:rPr>
      </w:lvl>
    </w:lvlOverride>
  </w:num>
  <w:num w:numId="24">
    <w:abstractNumId w:val="23"/>
  </w:num>
  <w:num w:numId="25">
    <w:abstractNumId w:val="24"/>
  </w:num>
  <w:num w:numId="26">
    <w:abstractNumId w:val="8"/>
  </w:num>
  <w:num w:numId="27">
    <w:abstractNumId w:val="31"/>
  </w:num>
  <w:num w:numId="28">
    <w:abstractNumId w:val="1"/>
  </w:num>
  <w:num w:numId="29">
    <w:abstractNumId w:val="2"/>
  </w:num>
  <w:num w:numId="30">
    <w:abstractNumId w:val="6"/>
  </w:num>
  <w:num w:numId="31">
    <w:abstractNumId w:val="21"/>
  </w:num>
  <w:num w:numId="32">
    <w:abstractNumId w:val="20"/>
  </w:num>
  <w:num w:numId="33">
    <w:abstractNumId w:val="20"/>
    <w:lvlOverride w:ilvl="0">
      <w:lvl w:ilvl="0">
        <w:start w:val="1"/>
        <w:numFmt w:val="lowerLetter"/>
        <w:lvlText w:val="%1."/>
        <w:legacy w:legacy="1" w:legacySpace="0" w:legacyIndent="288"/>
        <w:lvlJc w:val="left"/>
        <w:pPr>
          <w:ind w:left="648" w:hanging="288"/>
        </w:pPr>
      </w:lvl>
    </w:lvlOverride>
  </w:num>
  <w:num w:numId="34">
    <w:abstractNumId w:val="13"/>
    <w:lvlOverride w:ilvl="0">
      <w:lvl w:ilvl="0">
        <w:start w:val="1"/>
        <w:numFmt w:val="lowerLetter"/>
        <w:lvlText w:val="%1."/>
        <w:legacy w:legacy="1" w:legacySpace="0" w:legacyIndent="288"/>
        <w:lvlJc w:val="left"/>
        <w:pPr>
          <w:ind w:left="648" w:hanging="288"/>
        </w:pPr>
      </w:lvl>
    </w:lvlOverride>
  </w:num>
  <w:num w:numId="35">
    <w:abstractNumId w:val="9"/>
  </w:num>
  <w:num w:numId="36">
    <w:abstractNumId w:val="27"/>
  </w:num>
  <w:num w:numId="37">
    <w:abstractNumId w:val="1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mirrorMargins/>
  <w:proofState w:spelling="clean" w:grammar="clean"/>
  <w:linkStyles/>
  <w:stylePaneFormatFilter w:val="3001"/>
  <w:defaultTabStop w:val="720"/>
  <w:evenAndOddHeaders/>
  <w:noPunctuationKerning/>
  <w:characterSpacingControl w:val="doNotCompress"/>
  <w:footnotePr>
    <w:footnote w:id="-1"/>
    <w:footnote w:id="0"/>
  </w:footnotePr>
  <w:endnotePr>
    <w:endnote w:id="-1"/>
    <w:endnote w:id="0"/>
  </w:endnotePr>
  <w:compat/>
  <w:rsids>
    <w:rsidRoot w:val="00845BF5"/>
    <w:rsid w:val="00001398"/>
    <w:rsid w:val="00016150"/>
    <w:rsid w:val="00035E74"/>
    <w:rsid w:val="00036E97"/>
    <w:rsid w:val="000371C2"/>
    <w:rsid w:val="000562B6"/>
    <w:rsid w:val="00060C59"/>
    <w:rsid w:val="000627E4"/>
    <w:rsid w:val="00065754"/>
    <w:rsid w:val="00070309"/>
    <w:rsid w:val="000726D9"/>
    <w:rsid w:val="000751AF"/>
    <w:rsid w:val="000A667E"/>
    <w:rsid w:val="000B24FA"/>
    <w:rsid w:val="000B7A49"/>
    <w:rsid w:val="000D135E"/>
    <w:rsid w:val="000F64E9"/>
    <w:rsid w:val="001110B1"/>
    <w:rsid w:val="001132C1"/>
    <w:rsid w:val="00113E09"/>
    <w:rsid w:val="001148C8"/>
    <w:rsid w:val="00116BE9"/>
    <w:rsid w:val="001208F3"/>
    <w:rsid w:val="00120A3E"/>
    <w:rsid w:val="00127B7F"/>
    <w:rsid w:val="00131507"/>
    <w:rsid w:val="00132006"/>
    <w:rsid w:val="00134C01"/>
    <w:rsid w:val="001355ED"/>
    <w:rsid w:val="00141518"/>
    <w:rsid w:val="00143960"/>
    <w:rsid w:val="001473E2"/>
    <w:rsid w:val="001511CA"/>
    <w:rsid w:val="001564F1"/>
    <w:rsid w:val="00167177"/>
    <w:rsid w:val="00172829"/>
    <w:rsid w:val="00182DA5"/>
    <w:rsid w:val="001A40A8"/>
    <w:rsid w:val="001B0211"/>
    <w:rsid w:val="001C27FF"/>
    <w:rsid w:val="001C620B"/>
    <w:rsid w:val="001D0173"/>
    <w:rsid w:val="001D191B"/>
    <w:rsid w:val="001D327C"/>
    <w:rsid w:val="001D770A"/>
    <w:rsid w:val="001E210E"/>
    <w:rsid w:val="001F2688"/>
    <w:rsid w:val="00205062"/>
    <w:rsid w:val="0022126F"/>
    <w:rsid w:val="00226397"/>
    <w:rsid w:val="00237352"/>
    <w:rsid w:val="00242F0F"/>
    <w:rsid w:val="002471E3"/>
    <w:rsid w:val="0026754E"/>
    <w:rsid w:val="0028294F"/>
    <w:rsid w:val="002B74FC"/>
    <w:rsid w:val="002C2240"/>
    <w:rsid w:val="002C2F36"/>
    <w:rsid w:val="002D1C20"/>
    <w:rsid w:val="002F0284"/>
    <w:rsid w:val="00301A31"/>
    <w:rsid w:val="00311573"/>
    <w:rsid w:val="00312FE4"/>
    <w:rsid w:val="0031637C"/>
    <w:rsid w:val="00336FE6"/>
    <w:rsid w:val="00342CA2"/>
    <w:rsid w:val="003579F1"/>
    <w:rsid w:val="0037194F"/>
    <w:rsid w:val="00372C21"/>
    <w:rsid w:val="0037537F"/>
    <w:rsid w:val="0038183A"/>
    <w:rsid w:val="0039315B"/>
    <w:rsid w:val="003A3150"/>
    <w:rsid w:val="003A4974"/>
    <w:rsid w:val="003B1A3C"/>
    <w:rsid w:val="003B485D"/>
    <w:rsid w:val="003B573D"/>
    <w:rsid w:val="003C5619"/>
    <w:rsid w:val="003F1669"/>
    <w:rsid w:val="003F2891"/>
    <w:rsid w:val="003F5332"/>
    <w:rsid w:val="00403902"/>
    <w:rsid w:val="004060D2"/>
    <w:rsid w:val="00407D4A"/>
    <w:rsid w:val="0042387C"/>
    <w:rsid w:val="00434041"/>
    <w:rsid w:val="00440E35"/>
    <w:rsid w:val="004475C0"/>
    <w:rsid w:val="00451B9F"/>
    <w:rsid w:val="00461C0A"/>
    <w:rsid w:val="0047183D"/>
    <w:rsid w:val="00476574"/>
    <w:rsid w:val="004812C5"/>
    <w:rsid w:val="0048148B"/>
    <w:rsid w:val="00482372"/>
    <w:rsid w:val="00485FC5"/>
    <w:rsid w:val="00490DD7"/>
    <w:rsid w:val="004A0B1D"/>
    <w:rsid w:val="004A4ED8"/>
    <w:rsid w:val="004B0A35"/>
    <w:rsid w:val="004B0D44"/>
    <w:rsid w:val="004B130D"/>
    <w:rsid w:val="004B7E55"/>
    <w:rsid w:val="004C653E"/>
    <w:rsid w:val="004D38DF"/>
    <w:rsid w:val="004E73D9"/>
    <w:rsid w:val="004F1F5C"/>
    <w:rsid w:val="00501860"/>
    <w:rsid w:val="005055EF"/>
    <w:rsid w:val="00513C7D"/>
    <w:rsid w:val="00537D19"/>
    <w:rsid w:val="00552A70"/>
    <w:rsid w:val="005568DE"/>
    <w:rsid w:val="00561AC7"/>
    <w:rsid w:val="005710AC"/>
    <w:rsid w:val="00576B50"/>
    <w:rsid w:val="00580E2B"/>
    <w:rsid w:val="005827BE"/>
    <w:rsid w:val="00584BEF"/>
    <w:rsid w:val="00586A49"/>
    <w:rsid w:val="00590BBB"/>
    <w:rsid w:val="00590E35"/>
    <w:rsid w:val="00594FD1"/>
    <w:rsid w:val="005A0903"/>
    <w:rsid w:val="005A3120"/>
    <w:rsid w:val="005A62BF"/>
    <w:rsid w:val="005B03A9"/>
    <w:rsid w:val="005B150A"/>
    <w:rsid w:val="005D7320"/>
    <w:rsid w:val="005E0509"/>
    <w:rsid w:val="006061E9"/>
    <w:rsid w:val="00606C47"/>
    <w:rsid w:val="00611706"/>
    <w:rsid w:val="00613809"/>
    <w:rsid w:val="006139E2"/>
    <w:rsid w:val="00624389"/>
    <w:rsid w:val="00627F05"/>
    <w:rsid w:val="0063150C"/>
    <w:rsid w:val="0063524F"/>
    <w:rsid w:val="006543DE"/>
    <w:rsid w:val="00655181"/>
    <w:rsid w:val="00677402"/>
    <w:rsid w:val="00680387"/>
    <w:rsid w:val="006840DB"/>
    <w:rsid w:val="00690646"/>
    <w:rsid w:val="00693706"/>
    <w:rsid w:val="006A0AEC"/>
    <w:rsid w:val="006A729D"/>
    <w:rsid w:val="006C6802"/>
    <w:rsid w:val="006E2112"/>
    <w:rsid w:val="006E4F01"/>
    <w:rsid w:val="006E6508"/>
    <w:rsid w:val="006F10F5"/>
    <w:rsid w:val="00703484"/>
    <w:rsid w:val="00707F0F"/>
    <w:rsid w:val="00713DCE"/>
    <w:rsid w:val="0071615F"/>
    <w:rsid w:val="00717E4F"/>
    <w:rsid w:val="00736340"/>
    <w:rsid w:val="00740DF4"/>
    <w:rsid w:val="00773C60"/>
    <w:rsid w:val="00785F2F"/>
    <w:rsid w:val="007923DB"/>
    <w:rsid w:val="007971A3"/>
    <w:rsid w:val="007A3300"/>
    <w:rsid w:val="007A6264"/>
    <w:rsid w:val="007A6837"/>
    <w:rsid w:val="007C0BB7"/>
    <w:rsid w:val="007E0D7E"/>
    <w:rsid w:val="007E1ACA"/>
    <w:rsid w:val="007E5233"/>
    <w:rsid w:val="007E59A2"/>
    <w:rsid w:val="007F34AC"/>
    <w:rsid w:val="00835915"/>
    <w:rsid w:val="008360AB"/>
    <w:rsid w:val="00845BF5"/>
    <w:rsid w:val="008473F0"/>
    <w:rsid w:val="0085387E"/>
    <w:rsid w:val="008721DE"/>
    <w:rsid w:val="00890472"/>
    <w:rsid w:val="00891589"/>
    <w:rsid w:val="008B1453"/>
    <w:rsid w:val="008B582D"/>
    <w:rsid w:val="008B679E"/>
    <w:rsid w:val="008B7A8C"/>
    <w:rsid w:val="008C04CD"/>
    <w:rsid w:val="008D2FDC"/>
    <w:rsid w:val="008F1F7F"/>
    <w:rsid w:val="008F2D22"/>
    <w:rsid w:val="00900D85"/>
    <w:rsid w:val="009025C1"/>
    <w:rsid w:val="00906BA7"/>
    <w:rsid w:val="00913759"/>
    <w:rsid w:val="00913D80"/>
    <w:rsid w:val="00925E6C"/>
    <w:rsid w:val="009355E9"/>
    <w:rsid w:val="009425E7"/>
    <w:rsid w:val="00944CDA"/>
    <w:rsid w:val="009616D4"/>
    <w:rsid w:val="009644B6"/>
    <w:rsid w:val="0096592C"/>
    <w:rsid w:val="0096783B"/>
    <w:rsid w:val="00983955"/>
    <w:rsid w:val="009A25FF"/>
    <w:rsid w:val="009A271D"/>
    <w:rsid w:val="009A7319"/>
    <w:rsid w:val="009B3C94"/>
    <w:rsid w:val="009D4FFC"/>
    <w:rsid w:val="009E14EF"/>
    <w:rsid w:val="009E7F83"/>
    <w:rsid w:val="009F262B"/>
    <w:rsid w:val="009F32F3"/>
    <w:rsid w:val="00A007E6"/>
    <w:rsid w:val="00A016D1"/>
    <w:rsid w:val="00A05448"/>
    <w:rsid w:val="00A06684"/>
    <w:rsid w:val="00A22BF9"/>
    <w:rsid w:val="00A366C1"/>
    <w:rsid w:val="00A414E7"/>
    <w:rsid w:val="00A73B66"/>
    <w:rsid w:val="00A7661D"/>
    <w:rsid w:val="00A82903"/>
    <w:rsid w:val="00A83944"/>
    <w:rsid w:val="00A85C9D"/>
    <w:rsid w:val="00A970A6"/>
    <w:rsid w:val="00AA3D1A"/>
    <w:rsid w:val="00AE4F53"/>
    <w:rsid w:val="00AF1EDD"/>
    <w:rsid w:val="00AF4871"/>
    <w:rsid w:val="00B00154"/>
    <w:rsid w:val="00B11D1F"/>
    <w:rsid w:val="00B20D71"/>
    <w:rsid w:val="00B247B5"/>
    <w:rsid w:val="00B30466"/>
    <w:rsid w:val="00B318A9"/>
    <w:rsid w:val="00B37655"/>
    <w:rsid w:val="00B4460F"/>
    <w:rsid w:val="00B56641"/>
    <w:rsid w:val="00B56903"/>
    <w:rsid w:val="00B72450"/>
    <w:rsid w:val="00B73330"/>
    <w:rsid w:val="00B734A9"/>
    <w:rsid w:val="00B74C68"/>
    <w:rsid w:val="00B75C33"/>
    <w:rsid w:val="00B912BD"/>
    <w:rsid w:val="00BA5C51"/>
    <w:rsid w:val="00BA5FD6"/>
    <w:rsid w:val="00BC14C1"/>
    <w:rsid w:val="00BC2E35"/>
    <w:rsid w:val="00BC3BD0"/>
    <w:rsid w:val="00BD09BC"/>
    <w:rsid w:val="00BD31D4"/>
    <w:rsid w:val="00BD4BF4"/>
    <w:rsid w:val="00BD4F3F"/>
    <w:rsid w:val="00BF0846"/>
    <w:rsid w:val="00BF3E0E"/>
    <w:rsid w:val="00C33B9C"/>
    <w:rsid w:val="00C5047E"/>
    <w:rsid w:val="00C51001"/>
    <w:rsid w:val="00C5277D"/>
    <w:rsid w:val="00C65532"/>
    <w:rsid w:val="00C71B1B"/>
    <w:rsid w:val="00C838BD"/>
    <w:rsid w:val="00C85C07"/>
    <w:rsid w:val="00C9261C"/>
    <w:rsid w:val="00C92949"/>
    <w:rsid w:val="00CA2671"/>
    <w:rsid w:val="00CA3AD4"/>
    <w:rsid w:val="00CB1F1A"/>
    <w:rsid w:val="00CC2010"/>
    <w:rsid w:val="00CD213D"/>
    <w:rsid w:val="00CD2670"/>
    <w:rsid w:val="00CD5C44"/>
    <w:rsid w:val="00CE75E0"/>
    <w:rsid w:val="00D00B04"/>
    <w:rsid w:val="00D07923"/>
    <w:rsid w:val="00D101CF"/>
    <w:rsid w:val="00D17D55"/>
    <w:rsid w:val="00D2434E"/>
    <w:rsid w:val="00D250DE"/>
    <w:rsid w:val="00D256C4"/>
    <w:rsid w:val="00D33A95"/>
    <w:rsid w:val="00D473C3"/>
    <w:rsid w:val="00D836B3"/>
    <w:rsid w:val="00D863B1"/>
    <w:rsid w:val="00D97FF3"/>
    <w:rsid w:val="00DB327C"/>
    <w:rsid w:val="00DB35DF"/>
    <w:rsid w:val="00DB3D4E"/>
    <w:rsid w:val="00DB6418"/>
    <w:rsid w:val="00DD29C6"/>
    <w:rsid w:val="00DE75A9"/>
    <w:rsid w:val="00DF4761"/>
    <w:rsid w:val="00E11C57"/>
    <w:rsid w:val="00E22153"/>
    <w:rsid w:val="00E2294E"/>
    <w:rsid w:val="00E33879"/>
    <w:rsid w:val="00E33C68"/>
    <w:rsid w:val="00E35AA1"/>
    <w:rsid w:val="00E36D76"/>
    <w:rsid w:val="00E558F3"/>
    <w:rsid w:val="00E63D62"/>
    <w:rsid w:val="00E64C55"/>
    <w:rsid w:val="00E7064B"/>
    <w:rsid w:val="00E73175"/>
    <w:rsid w:val="00E77808"/>
    <w:rsid w:val="00E94234"/>
    <w:rsid w:val="00EA1917"/>
    <w:rsid w:val="00EA5B33"/>
    <w:rsid w:val="00EA671A"/>
    <w:rsid w:val="00EB73AF"/>
    <w:rsid w:val="00EC11BF"/>
    <w:rsid w:val="00EC5D93"/>
    <w:rsid w:val="00ED7A33"/>
    <w:rsid w:val="00EE03E2"/>
    <w:rsid w:val="00EE211C"/>
    <w:rsid w:val="00EE2FF5"/>
    <w:rsid w:val="00EE3CE1"/>
    <w:rsid w:val="00EF4F95"/>
    <w:rsid w:val="00EF62FF"/>
    <w:rsid w:val="00F048D0"/>
    <w:rsid w:val="00F05FDA"/>
    <w:rsid w:val="00F13F6A"/>
    <w:rsid w:val="00F141A0"/>
    <w:rsid w:val="00F159C5"/>
    <w:rsid w:val="00F16480"/>
    <w:rsid w:val="00F1654D"/>
    <w:rsid w:val="00F310D9"/>
    <w:rsid w:val="00F345FA"/>
    <w:rsid w:val="00F379EA"/>
    <w:rsid w:val="00F408F3"/>
    <w:rsid w:val="00F43AB0"/>
    <w:rsid w:val="00F44146"/>
    <w:rsid w:val="00F5285F"/>
    <w:rsid w:val="00F72EF0"/>
    <w:rsid w:val="00F8700C"/>
    <w:rsid w:val="00F87F37"/>
    <w:rsid w:val="00F92124"/>
    <w:rsid w:val="00FA175C"/>
    <w:rsid w:val="00FE2616"/>
    <w:rsid w:val="00FE5492"/>
    <w:rsid w:val="00FF4D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51B9F"/>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rsid w:val="0031637C"/>
    <w:pPr>
      <w:spacing w:before="240"/>
      <w:outlineLvl w:val="0"/>
    </w:pPr>
    <w:rPr>
      <w:rFonts w:ascii="Helvetica" w:hAnsi="Helvetica"/>
      <w:b/>
      <w:u w:val="single"/>
    </w:rPr>
  </w:style>
  <w:style w:type="paragraph" w:styleId="Heading2">
    <w:name w:val="heading 2"/>
    <w:basedOn w:val="Normal"/>
    <w:next w:val="Normal"/>
    <w:rsid w:val="003B485D"/>
    <w:pPr>
      <w:keepNext/>
      <w:spacing w:before="240" w:after="60"/>
      <w:outlineLvl w:val="1"/>
    </w:pPr>
    <w:rPr>
      <w:rFonts w:ascii="Arial" w:hAnsi="Arial"/>
      <w:b/>
      <w:i/>
    </w:rPr>
  </w:style>
  <w:style w:type="paragraph" w:styleId="Heading3">
    <w:name w:val="heading 3"/>
    <w:basedOn w:val="Normal"/>
    <w:next w:val="Normal"/>
    <w:rsid w:val="003B485D"/>
    <w:pPr>
      <w:keepNext/>
      <w:spacing w:before="240" w:after="60"/>
      <w:outlineLvl w:val="2"/>
    </w:pPr>
    <w:rPr>
      <w:rFonts w:ascii="Arial" w:hAnsi="Arial"/>
    </w:rPr>
  </w:style>
  <w:style w:type="character" w:default="1" w:styleId="DefaultParagraphFont">
    <w:name w:val="Default Paragraph Font"/>
    <w:uiPriority w:val="1"/>
    <w:semiHidden/>
    <w:unhideWhenUsed/>
    <w:rsid w:val="00451B9F"/>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451B9F"/>
  </w:style>
  <w:style w:type="character" w:styleId="CommentReference">
    <w:name w:val="annotation reference"/>
    <w:semiHidden/>
    <w:rsid w:val="0031637C"/>
    <w:rPr>
      <w:sz w:val="16"/>
    </w:rPr>
  </w:style>
  <w:style w:type="paragraph" w:styleId="CommentText">
    <w:name w:val="annotation text"/>
    <w:basedOn w:val="Normal"/>
    <w:semiHidden/>
    <w:rsid w:val="0031637C"/>
    <w:rPr>
      <w:sz w:val="20"/>
    </w:rPr>
  </w:style>
  <w:style w:type="paragraph" w:styleId="Footer">
    <w:name w:val="footer"/>
    <w:basedOn w:val="Normal"/>
    <w:rsid w:val="0031637C"/>
    <w:pPr>
      <w:tabs>
        <w:tab w:val="center" w:pos="4320"/>
        <w:tab w:val="right" w:pos="8640"/>
      </w:tabs>
    </w:pPr>
  </w:style>
  <w:style w:type="character" w:styleId="FootnoteReference">
    <w:name w:val="footnote reference"/>
    <w:semiHidden/>
    <w:rsid w:val="0031637C"/>
    <w:rPr>
      <w:vertAlign w:val="superscript"/>
    </w:rPr>
  </w:style>
  <w:style w:type="paragraph" w:styleId="FootnoteText">
    <w:name w:val="footnote text"/>
    <w:basedOn w:val="Normal"/>
    <w:semiHidden/>
    <w:rsid w:val="0031637C"/>
    <w:rPr>
      <w:sz w:val="20"/>
    </w:rPr>
  </w:style>
  <w:style w:type="paragraph" w:styleId="Header">
    <w:name w:val="header"/>
    <w:basedOn w:val="Normal"/>
    <w:link w:val="HeaderChar"/>
    <w:rsid w:val="0031637C"/>
    <w:pPr>
      <w:tabs>
        <w:tab w:val="center" w:pos="4320"/>
        <w:tab w:val="right" w:pos="8640"/>
      </w:tabs>
    </w:pPr>
  </w:style>
  <w:style w:type="paragraph" w:customStyle="1" w:styleId="SPACER">
    <w:name w:val="SPACER"/>
    <w:basedOn w:val="Normal"/>
    <w:rsid w:val="00482372"/>
    <w:pPr>
      <w:spacing w:after="0" w:line="240" w:lineRule="exact"/>
    </w:pPr>
    <w:rPr>
      <w:rFonts w:ascii="Times New Roman" w:hAnsi="Times New Roman"/>
    </w:rPr>
  </w:style>
  <w:style w:type="paragraph" w:customStyle="1" w:styleId="SPACERHalf">
    <w:name w:val="SPACER Half"/>
    <w:basedOn w:val="Normal"/>
    <w:rsid w:val="00482372"/>
    <w:pPr>
      <w:spacing w:after="0" w:line="120" w:lineRule="exact"/>
    </w:pPr>
    <w:rPr>
      <w:rFonts w:ascii="Times New Roman" w:hAnsi="Times New Roman"/>
    </w:rPr>
  </w:style>
  <w:style w:type="paragraph" w:customStyle="1" w:styleId="SPACERtight">
    <w:name w:val="SPACER tight"/>
    <w:basedOn w:val="SPACER"/>
    <w:rsid w:val="00482372"/>
    <w:pPr>
      <w:spacing w:line="160" w:lineRule="exact"/>
    </w:pPr>
  </w:style>
  <w:style w:type="paragraph" w:customStyle="1" w:styleId="VS1stHeader">
    <w:name w:val="VS 1st Header"/>
    <w:basedOn w:val="Normal"/>
    <w:rsid w:val="00434041"/>
    <w:pPr>
      <w:widowControl w:val="0"/>
      <w:tabs>
        <w:tab w:val="right" w:pos="9360"/>
      </w:tabs>
      <w:spacing w:after="0" w:line="280" w:lineRule="exact"/>
    </w:pPr>
    <w:rPr>
      <w:rFonts w:ascii="Arial" w:eastAsia="Times New Roman" w:hAnsi="Arial" w:cs="Times New Roman"/>
      <w:b/>
      <w:sz w:val="28"/>
      <w:szCs w:val="24"/>
    </w:rPr>
  </w:style>
  <w:style w:type="paragraph" w:customStyle="1" w:styleId="VSBullet">
    <w:name w:val="VS Bullet"/>
    <w:basedOn w:val="Normal"/>
    <w:rsid w:val="00434041"/>
    <w:pPr>
      <w:numPr>
        <w:numId w:val="36"/>
      </w:numPr>
      <w:spacing w:after="60" w:line="240" w:lineRule="exact"/>
    </w:pPr>
    <w:rPr>
      <w:rFonts w:ascii="Times New Roman" w:eastAsia="Times New Roman" w:hAnsi="Times New Roman" w:cs="Times New Roman"/>
      <w:color w:val="000000"/>
      <w:sz w:val="24"/>
      <w:szCs w:val="24"/>
    </w:rPr>
  </w:style>
  <w:style w:type="paragraph" w:customStyle="1" w:styleId="VSBulletabc">
    <w:name w:val="VS Bullet abc"/>
    <w:basedOn w:val="Normal"/>
    <w:rsid w:val="00434041"/>
    <w:pPr>
      <w:spacing w:after="60" w:line="240" w:lineRule="exact"/>
      <w:ind w:left="648" w:hanging="288"/>
    </w:pPr>
    <w:rPr>
      <w:rFonts w:ascii="Times New Roman" w:eastAsia="Times New Roman" w:hAnsi="Times New Roman" w:cs="Times New Roman"/>
      <w:color w:val="000000"/>
      <w:sz w:val="24"/>
      <w:szCs w:val="24"/>
    </w:rPr>
  </w:style>
  <w:style w:type="paragraph" w:customStyle="1" w:styleId="VSParagraphText">
    <w:name w:val="VS Paragraph Text"/>
    <w:basedOn w:val="Normal"/>
    <w:link w:val="VSParagraphTextChar"/>
    <w:rsid w:val="00434041"/>
    <w:pPr>
      <w:tabs>
        <w:tab w:val="left" w:pos="360"/>
      </w:tabs>
      <w:spacing w:after="240" w:line="250" w:lineRule="exact"/>
    </w:pPr>
    <w:rPr>
      <w:rFonts w:ascii="Times New Roman" w:eastAsia="Times New Roman" w:hAnsi="Times New Roman" w:cs="Times New Roman"/>
      <w:color w:val="000000"/>
      <w:sz w:val="24"/>
      <w:szCs w:val="24"/>
    </w:rPr>
  </w:style>
  <w:style w:type="paragraph" w:customStyle="1" w:styleId="VSbulletabcextratext">
    <w:name w:val="VS bullet abc extra text"/>
    <w:basedOn w:val="VSParagraphText"/>
    <w:rsid w:val="00434041"/>
    <w:pPr>
      <w:spacing w:after="0" w:line="240" w:lineRule="exact"/>
      <w:ind w:left="648"/>
    </w:pPr>
  </w:style>
  <w:style w:type="paragraph" w:customStyle="1" w:styleId="VSBulletArial">
    <w:name w:val="VS Bullet Arial"/>
    <w:basedOn w:val="VSBullet"/>
    <w:rsid w:val="00434041"/>
    <w:pPr>
      <w:numPr>
        <w:numId w:val="2"/>
      </w:numPr>
    </w:pPr>
    <w:rPr>
      <w:rFonts w:ascii="Arial" w:hAnsi="Arial"/>
      <w:sz w:val="20"/>
    </w:rPr>
  </w:style>
  <w:style w:type="paragraph" w:customStyle="1" w:styleId="VSBulletSub">
    <w:name w:val="VS Bullet Sub"/>
    <w:basedOn w:val="Normal"/>
    <w:rsid w:val="00434041"/>
    <w:pPr>
      <w:spacing w:after="0" w:line="240" w:lineRule="exact"/>
      <w:ind w:left="1051" w:hanging="187"/>
    </w:pPr>
    <w:rPr>
      <w:rFonts w:ascii="Times New Roman" w:eastAsia="Times New Roman" w:hAnsi="Times New Roman" w:cs="Times New Roman"/>
      <w:sz w:val="24"/>
      <w:szCs w:val="24"/>
    </w:rPr>
  </w:style>
  <w:style w:type="paragraph" w:customStyle="1" w:styleId="VSChapter">
    <w:name w:val="VS Chapter #"/>
    <w:basedOn w:val="Normal"/>
    <w:rsid w:val="00434041"/>
    <w:pPr>
      <w:tabs>
        <w:tab w:val="right" w:pos="9360"/>
      </w:tabs>
      <w:spacing w:after="0" w:line="720" w:lineRule="exact"/>
    </w:pPr>
    <w:rPr>
      <w:rFonts w:ascii="Arial" w:eastAsia="Times New Roman" w:hAnsi="Arial" w:cs="Times New Roman"/>
      <w:b/>
      <w:sz w:val="72"/>
      <w:szCs w:val="24"/>
    </w:rPr>
  </w:style>
  <w:style w:type="paragraph" w:customStyle="1" w:styleId="VSCheckList">
    <w:name w:val="VS CheckList"/>
    <w:basedOn w:val="Normal"/>
    <w:rsid w:val="00434041"/>
    <w:pPr>
      <w:spacing w:before="40" w:after="40" w:line="240" w:lineRule="exact"/>
      <w:ind w:left="540" w:hanging="170"/>
    </w:pPr>
    <w:rPr>
      <w:rFonts w:ascii="Times New Roman" w:eastAsia="Times New Roman" w:hAnsi="Times New Roman" w:cs="Times New Roman"/>
      <w:sz w:val="24"/>
      <w:szCs w:val="24"/>
    </w:rPr>
  </w:style>
  <w:style w:type="paragraph" w:customStyle="1" w:styleId="VSFooter">
    <w:name w:val="VS Footer"/>
    <w:basedOn w:val="Normal"/>
    <w:rsid w:val="00434041"/>
    <w:pPr>
      <w:widowControl w:val="0"/>
      <w:tabs>
        <w:tab w:val="right" w:pos="9360"/>
      </w:tabs>
      <w:spacing w:after="0" w:line="240" w:lineRule="auto"/>
    </w:pPr>
    <w:rPr>
      <w:rFonts w:ascii="Times New Roman" w:eastAsia="Times New Roman" w:hAnsi="Times New Roman" w:cs="Times New Roman"/>
      <w:b/>
      <w:sz w:val="24"/>
      <w:szCs w:val="24"/>
    </w:rPr>
  </w:style>
  <w:style w:type="paragraph" w:customStyle="1" w:styleId="VSFormula">
    <w:name w:val="VS Formula"/>
    <w:basedOn w:val="Normal"/>
    <w:rsid w:val="00434041"/>
    <w:pPr>
      <w:tabs>
        <w:tab w:val="left" w:pos="360"/>
      </w:tabs>
      <w:spacing w:after="120" w:line="280" w:lineRule="exact"/>
      <w:jc w:val="center"/>
    </w:pPr>
    <w:rPr>
      <w:rFonts w:ascii="Times New Roman" w:eastAsia="Times New Roman" w:hAnsi="Times New Roman" w:cs="Times New Roman"/>
      <w:color w:val="000000"/>
      <w:sz w:val="24"/>
      <w:szCs w:val="24"/>
    </w:rPr>
  </w:style>
  <w:style w:type="paragraph" w:customStyle="1" w:styleId="VSGraphic">
    <w:name w:val="VS Graphic"/>
    <w:basedOn w:val="Normal"/>
    <w:rsid w:val="00434041"/>
    <w:pPr>
      <w:suppressLineNumbers/>
      <w:spacing w:after="160" w:line="240" w:lineRule="auto"/>
      <w:ind w:left="360" w:hanging="360"/>
      <w:jc w:val="center"/>
    </w:pPr>
    <w:rPr>
      <w:rFonts w:ascii="Times New Roman" w:eastAsia="Times New Roman" w:hAnsi="Times New Roman" w:cs="Times New Roman"/>
      <w:color w:val="000000"/>
      <w:sz w:val="24"/>
      <w:szCs w:val="24"/>
    </w:rPr>
  </w:style>
  <w:style w:type="paragraph" w:customStyle="1" w:styleId="VSGraphiclbl">
    <w:name w:val="VS Graphic lbl"/>
    <w:basedOn w:val="Normal"/>
    <w:rsid w:val="00434041"/>
    <w:pPr>
      <w:spacing w:after="120" w:line="240" w:lineRule="exact"/>
      <w:jc w:val="center"/>
    </w:pPr>
    <w:rPr>
      <w:rFonts w:ascii="Times New Roman" w:eastAsia="Times New Roman" w:hAnsi="Times New Roman" w:cs="Times New Roman"/>
      <w:i/>
      <w:sz w:val="24"/>
      <w:szCs w:val="24"/>
    </w:rPr>
  </w:style>
  <w:style w:type="paragraph" w:customStyle="1" w:styleId="VSGraphicEq">
    <w:name w:val="VS Graphic/Eq"/>
    <w:basedOn w:val="VSGraphic"/>
    <w:rsid w:val="00434041"/>
  </w:style>
  <w:style w:type="paragraph" w:customStyle="1" w:styleId="VSHeaderLeft">
    <w:name w:val="VS Header Left"/>
    <w:basedOn w:val="Normal"/>
    <w:rsid w:val="00434041"/>
    <w:pPr>
      <w:pBdr>
        <w:bottom w:val="single" w:sz="6" w:space="1" w:color="auto"/>
      </w:pBdr>
      <w:spacing w:before="200" w:after="0" w:line="240" w:lineRule="exact"/>
    </w:pPr>
    <w:rPr>
      <w:rFonts w:ascii="Times New Roman" w:eastAsia="Times New Roman" w:hAnsi="Times New Roman" w:cs="Times New Roman"/>
      <w:b/>
      <w:i/>
      <w:sz w:val="24"/>
      <w:szCs w:val="24"/>
    </w:rPr>
  </w:style>
  <w:style w:type="paragraph" w:customStyle="1" w:styleId="VSHeaderRight">
    <w:name w:val="VS Header Right"/>
    <w:basedOn w:val="VSHeaderLeft"/>
    <w:rsid w:val="00434041"/>
    <w:pPr>
      <w:tabs>
        <w:tab w:val="right" w:pos="9360"/>
      </w:tabs>
      <w:jc w:val="right"/>
    </w:pPr>
  </w:style>
  <w:style w:type="paragraph" w:customStyle="1" w:styleId="VSHeadingPrime">
    <w:name w:val="VS Heading Prime"/>
    <w:basedOn w:val="Normal"/>
    <w:link w:val="VSHeadingPrimeChar"/>
    <w:qFormat/>
    <w:rsid w:val="00434041"/>
    <w:pPr>
      <w:keepNext/>
      <w:tabs>
        <w:tab w:val="left" w:pos="360"/>
      </w:tabs>
      <w:spacing w:after="160" w:line="280" w:lineRule="exact"/>
    </w:pPr>
    <w:rPr>
      <w:rFonts w:ascii="Arial" w:eastAsia="Times New Roman" w:hAnsi="Arial" w:cs="Times New Roman"/>
      <w:b/>
      <w:caps/>
      <w:color w:val="000000"/>
      <w:sz w:val="28"/>
      <w:szCs w:val="24"/>
    </w:rPr>
  </w:style>
  <w:style w:type="paragraph" w:customStyle="1" w:styleId="VSHeadingSecondary">
    <w:name w:val="VS Heading Secondary"/>
    <w:basedOn w:val="Normal"/>
    <w:rsid w:val="00434041"/>
    <w:pPr>
      <w:keepNext/>
      <w:suppressLineNumbers/>
      <w:spacing w:before="240" w:after="140" w:line="280" w:lineRule="exact"/>
    </w:pPr>
    <w:rPr>
      <w:rFonts w:ascii="Arial" w:eastAsia="Times New Roman" w:hAnsi="Arial" w:cs="Times New Roman"/>
      <w:b/>
      <w:color w:val="000000"/>
      <w:sz w:val="28"/>
      <w:szCs w:val="24"/>
    </w:rPr>
  </w:style>
  <w:style w:type="paragraph" w:customStyle="1" w:styleId="VSMaterials">
    <w:name w:val="VS Materials"/>
    <w:basedOn w:val="Normal"/>
    <w:rsid w:val="00434041"/>
    <w:pPr>
      <w:spacing w:after="0" w:line="240" w:lineRule="exact"/>
      <w:ind w:left="547"/>
    </w:pPr>
    <w:rPr>
      <w:rFonts w:ascii="Times New Roman" w:eastAsia="Times New Roman" w:hAnsi="Times New Roman" w:cs="Times New Roman"/>
      <w:sz w:val="24"/>
      <w:szCs w:val="24"/>
    </w:rPr>
  </w:style>
  <w:style w:type="paragraph" w:customStyle="1" w:styleId="VSParaBullet">
    <w:name w:val="VS Para Bullet"/>
    <w:basedOn w:val="VSBullet"/>
    <w:rsid w:val="00434041"/>
    <w:pPr>
      <w:numPr>
        <w:numId w:val="0"/>
      </w:numPr>
      <w:spacing w:after="120"/>
    </w:pPr>
  </w:style>
  <w:style w:type="paragraph" w:customStyle="1" w:styleId="VSParagraphTextwbullet">
    <w:name w:val="VS Paragraph Text w bullet"/>
    <w:basedOn w:val="VSParagraphText"/>
    <w:rsid w:val="00434041"/>
    <w:pPr>
      <w:spacing w:after="120"/>
    </w:pPr>
  </w:style>
  <w:style w:type="paragraph" w:customStyle="1" w:styleId="VSSteps10wbullet">
    <w:name w:val="VS Steps 10+ w bullet"/>
    <w:basedOn w:val="Normal"/>
    <w:rsid w:val="00434041"/>
    <w:pPr>
      <w:tabs>
        <w:tab w:val="right" w:pos="180"/>
      </w:tabs>
      <w:spacing w:after="140" w:line="240" w:lineRule="exact"/>
      <w:ind w:left="360" w:hanging="547"/>
    </w:pPr>
    <w:rPr>
      <w:rFonts w:ascii="Times New Roman" w:eastAsia="Times New Roman" w:hAnsi="Times New Roman" w:cs="Times New Roman"/>
      <w:color w:val="000000"/>
      <w:sz w:val="24"/>
      <w:szCs w:val="24"/>
    </w:rPr>
  </w:style>
  <w:style w:type="paragraph" w:customStyle="1" w:styleId="VSSteps1-9wbullet">
    <w:name w:val="VS Steps 1-9 w bullet"/>
    <w:basedOn w:val="VSParagraphText"/>
    <w:rsid w:val="00434041"/>
    <w:pPr>
      <w:spacing w:after="140" w:line="240" w:lineRule="exact"/>
      <w:ind w:left="360" w:hanging="360"/>
    </w:pPr>
  </w:style>
  <w:style w:type="paragraph" w:customStyle="1" w:styleId="VSStepstext10">
    <w:name w:val="VS Steps text 10+"/>
    <w:basedOn w:val="Normal"/>
    <w:rsid w:val="00434041"/>
    <w:pPr>
      <w:tabs>
        <w:tab w:val="right" w:pos="180"/>
      </w:tabs>
      <w:spacing w:after="240" w:line="240" w:lineRule="exact"/>
      <w:ind w:left="360" w:hanging="540"/>
    </w:pPr>
    <w:rPr>
      <w:rFonts w:ascii="Times New Roman" w:eastAsia="Times New Roman" w:hAnsi="Times New Roman" w:cs="Times New Roman"/>
      <w:color w:val="000000"/>
      <w:sz w:val="24"/>
      <w:szCs w:val="24"/>
    </w:rPr>
  </w:style>
  <w:style w:type="paragraph" w:customStyle="1" w:styleId="VSStepstext1-9">
    <w:name w:val="VS Steps text 1-9"/>
    <w:basedOn w:val="VSParagraphText"/>
    <w:rsid w:val="00434041"/>
    <w:pPr>
      <w:spacing w:line="240" w:lineRule="exact"/>
      <w:ind w:left="360" w:hanging="360"/>
    </w:pPr>
  </w:style>
  <w:style w:type="paragraph" w:customStyle="1" w:styleId="VSStepstxtsm10">
    <w:name w:val="VS Steps txt sm 10+"/>
    <w:basedOn w:val="VSStepstext10"/>
    <w:rsid w:val="00434041"/>
    <w:pPr>
      <w:spacing w:after="180"/>
      <w:ind w:hanging="547"/>
    </w:pPr>
  </w:style>
  <w:style w:type="paragraph" w:customStyle="1" w:styleId="VSStepstxtsm1-9">
    <w:name w:val="VS Steps txt sm 1-9"/>
    <w:basedOn w:val="VSStepstext1-9"/>
    <w:rsid w:val="00434041"/>
    <w:pPr>
      <w:overflowPunct w:val="0"/>
      <w:autoSpaceDE w:val="0"/>
      <w:autoSpaceDN w:val="0"/>
      <w:adjustRightInd w:val="0"/>
      <w:spacing w:after="120"/>
      <w:textAlignment w:val="baseline"/>
    </w:pPr>
    <w:rPr>
      <w:szCs w:val="20"/>
    </w:rPr>
  </w:style>
  <w:style w:type="paragraph" w:customStyle="1" w:styleId="VSSubHdText">
    <w:name w:val="VS Sub Hd Text"/>
    <w:basedOn w:val="Normal"/>
    <w:rsid w:val="00434041"/>
    <w:pPr>
      <w:tabs>
        <w:tab w:val="left" w:pos="3320"/>
        <w:tab w:val="left" w:pos="8820"/>
      </w:tabs>
      <w:spacing w:after="0" w:line="240" w:lineRule="exact"/>
      <w:ind w:left="540" w:hanging="180"/>
      <w:jc w:val="both"/>
    </w:pPr>
    <w:rPr>
      <w:rFonts w:ascii="Times New Roman" w:eastAsia="Times New Roman" w:hAnsi="Times New Roman" w:cs="Times New Roman"/>
      <w:sz w:val="24"/>
      <w:szCs w:val="24"/>
    </w:rPr>
  </w:style>
  <w:style w:type="paragraph" w:customStyle="1" w:styleId="VSSubHead1st">
    <w:name w:val="VS Sub Head 1st"/>
    <w:basedOn w:val="Normal"/>
    <w:rsid w:val="00434041"/>
    <w:pPr>
      <w:spacing w:before="60" w:after="120" w:line="200" w:lineRule="exact"/>
      <w:ind w:left="360" w:hanging="360"/>
    </w:pPr>
    <w:rPr>
      <w:rFonts w:ascii="Arial" w:eastAsia="Times New Roman" w:hAnsi="Arial" w:cs="Times New Roman"/>
      <w:b/>
      <w:sz w:val="20"/>
      <w:szCs w:val="24"/>
    </w:rPr>
  </w:style>
  <w:style w:type="paragraph" w:customStyle="1" w:styleId="VSSubHead2nd">
    <w:name w:val="VS Sub Head 2nd"/>
    <w:basedOn w:val="Normal"/>
    <w:rsid w:val="00434041"/>
    <w:pPr>
      <w:spacing w:after="80" w:line="240" w:lineRule="exact"/>
      <w:ind w:left="360"/>
    </w:pPr>
    <w:rPr>
      <w:rFonts w:ascii="Helvetica" w:eastAsia="Times New Roman" w:hAnsi="Helvetica" w:cs="Times New Roman"/>
      <w:sz w:val="20"/>
      <w:szCs w:val="24"/>
    </w:rPr>
  </w:style>
  <w:style w:type="paragraph" w:customStyle="1" w:styleId="VSTableColumnHeader">
    <w:name w:val="VS Table Column Header"/>
    <w:basedOn w:val="Normal"/>
    <w:rsid w:val="00434041"/>
    <w:pPr>
      <w:spacing w:before="120" w:after="120" w:line="200" w:lineRule="exact"/>
      <w:jc w:val="center"/>
    </w:pPr>
    <w:rPr>
      <w:rFonts w:ascii="Arial" w:eastAsia="Times New Roman" w:hAnsi="Arial" w:cs="Times New Roman"/>
      <w:sz w:val="20"/>
      <w:szCs w:val="24"/>
    </w:rPr>
  </w:style>
  <w:style w:type="paragraph" w:customStyle="1" w:styleId="VSTableColumnHeader8pt">
    <w:name w:val="VS Table Column Header 8 pt"/>
    <w:basedOn w:val="VSTableColumnHeader"/>
    <w:rsid w:val="00434041"/>
    <w:pPr>
      <w:spacing w:before="0" w:after="0"/>
    </w:pPr>
    <w:rPr>
      <w:b/>
      <w:sz w:val="16"/>
      <w:szCs w:val="16"/>
    </w:rPr>
  </w:style>
  <w:style w:type="paragraph" w:customStyle="1" w:styleId="VSTableTitleboldwhite">
    <w:name w:val="VS Table Title bold white"/>
    <w:basedOn w:val="VSTableColumnHeader"/>
    <w:rsid w:val="00434041"/>
    <w:pPr>
      <w:spacing w:before="0" w:after="0"/>
    </w:pPr>
    <w:rPr>
      <w:b/>
      <w:color w:val="FFFFFF"/>
    </w:rPr>
  </w:style>
  <w:style w:type="paragraph" w:customStyle="1" w:styleId="VSTabletxtboldcenter10pt">
    <w:name w:val="VS Table txt bold center 10 pt"/>
    <w:basedOn w:val="Normal"/>
    <w:rsid w:val="00434041"/>
    <w:pPr>
      <w:spacing w:after="0" w:line="240" w:lineRule="auto"/>
      <w:jc w:val="center"/>
    </w:pPr>
    <w:rPr>
      <w:rFonts w:ascii="Arial" w:eastAsia="Times New Roman" w:hAnsi="Arial" w:cs="Times New Roman"/>
      <w:b/>
      <w:sz w:val="20"/>
      <w:szCs w:val="24"/>
    </w:rPr>
  </w:style>
  <w:style w:type="paragraph" w:customStyle="1" w:styleId="VSTabletxtboldleft10pt">
    <w:name w:val="VS Table txt bold left 10 pt"/>
    <w:basedOn w:val="Normal"/>
    <w:rsid w:val="00434041"/>
    <w:pPr>
      <w:spacing w:after="0" w:line="240" w:lineRule="auto"/>
    </w:pPr>
    <w:rPr>
      <w:rFonts w:ascii="Arial" w:eastAsia="Times New Roman" w:hAnsi="Arial" w:cs="Times New Roman"/>
      <w:b/>
      <w:sz w:val="20"/>
      <w:szCs w:val="24"/>
    </w:rPr>
  </w:style>
  <w:style w:type="paragraph" w:customStyle="1" w:styleId="VSTabletxtcenteralign">
    <w:name w:val="VS Table txt center align"/>
    <w:basedOn w:val="Normal"/>
    <w:rsid w:val="00434041"/>
    <w:pPr>
      <w:spacing w:after="0" w:line="240" w:lineRule="exact"/>
      <w:jc w:val="center"/>
    </w:pPr>
    <w:rPr>
      <w:rFonts w:ascii="Arial" w:eastAsia="Times New Roman" w:hAnsi="Arial" w:cs="Times New Roman"/>
      <w:sz w:val="20"/>
      <w:szCs w:val="24"/>
    </w:rPr>
  </w:style>
  <w:style w:type="paragraph" w:customStyle="1" w:styleId="VSTabletxtcenteralign8pt">
    <w:name w:val="VS Table txt center align 8 pt"/>
    <w:basedOn w:val="VSTabletxtcenteralign"/>
    <w:rsid w:val="00434041"/>
    <w:pPr>
      <w:spacing w:line="200" w:lineRule="exact"/>
    </w:pPr>
    <w:rPr>
      <w:sz w:val="16"/>
      <w:szCs w:val="16"/>
    </w:rPr>
  </w:style>
  <w:style w:type="paragraph" w:customStyle="1" w:styleId="VSTabletxtleftalign">
    <w:name w:val="VS Table txt left align"/>
    <w:basedOn w:val="Normal"/>
    <w:rsid w:val="00434041"/>
    <w:pPr>
      <w:spacing w:after="0" w:line="240" w:lineRule="exact"/>
      <w:ind w:left="72"/>
    </w:pPr>
    <w:rPr>
      <w:rFonts w:ascii="Arial" w:eastAsia="Times New Roman" w:hAnsi="Arial" w:cs="Times New Roman"/>
      <w:sz w:val="20"/>
      <w:szCs w:val="24"/>
    </w:rPr>
  </w:style>
  <w:style w:type="paragraph" w:customStyle="1" w:styleId="VSTabletxtleftalign8pt">
    <w:name w:val="VS Table txt left align 8 pt"/>
    <w:basedOn w:val="VSTabletxtleftalign"/>
    <w:rsid w:val="00434041"/>
    <w:pPr>
      <w:spacing w:line="200" w:lineRule="exact"/>
    </w:pPr>
    <w:rPr>
      <w:sz w:val="16"/>
      <w:szCs w:val="16"/>
    </w:rPr>
  </w:style>
  <w:style w:type="paragraph" w:customStyle="1" w:styleId="VSTabletxtleftalign8ptbold">
    <w:name w:val="VS Table txt left align 8 pt bold"/>
    <w:basedOn w:val="VSTabletxtleftalign8pt"/>
    <w:rsid w:val="00434041"/>
    <w:rPr>
      <w:b/>
    </w:rPr>
  </w:style>
  <w:style w:type="paragraph" w:customStyle="1" w:styleId="VSTabletxtrightalign">
    <w:name w:val="VS Table txt right align"/>
    <w:basedOn w:val="Normal"/>
    <w:rsid w:val="00434041"/>
    <w:pPr>
      <w:spacing w:after="0" w:line="240" w:lineRule="exact"/>
      <w:jc w:val="right"/>
    </w:pPr>
    <w:rPr>
      <w:rFonts w:ascii="Arial" w:eastAsia="Times New Roman" w:hAnsi="Arial" w:cs="Times New Roman"/>
      <w:sz w:val="20"/>
      <w:szCs w:val="24"/>
    </w:rPr>
  </w:style>
  <w:style w:type="paragraph" w:customStyle="1" w:styleId="VSTabletxtrightalign8pt">
    <w:name w:val="VS Table txt right align 8 pt"/>
    <w:basedOn w:val="VSTabletxtrightalign"/>
    <w:rsid w:val="00434041"/>
    <w:pPr>
      <w:spacing w:line="200" w:lineRule="exact"/>
    </w:pPr>
    <w:rPr>
      <w:sz w:val="16"/>
      <w:szCs w:val="16"/>
    </w:rPr>
  </w:style>
  <w:style w:type="paragraph" w:customStyle="1" w:styleId="VSTitle">
    <w:name w:val="VS Title"/>
    <w:basedOn w:val="Normal"/>
    <w:rsid w:val="00434041"/>
    <w:pPr>
      <w:keepNext/>
      <w:spacing w:after="480" w:line="480" w:lineRule="exact"/>
      <w:jc w:val="center"/>
    </w:pPr>
    <w:rPr>
      <w:rFonts w:ascii="Arial" w:eastAsia="Times New Roman" w:hAnsi="Arial" w:cs="Times New Roman"/>
      <w:b/>
      <w:sz w:val="48"/>
      <w:szCs w:val="24"/>
    </w:rPr>
  </w:style>
  <w:style w:type="paragraph" w:customStyle="1" w:styleId="VSUnderlinedtxt">
    <w:name w:val="VS Underlined txt"/>
    <w:basedOn w:val="VSParagraphText"/>
    <w:rsid w:val="00434041"/>
    <w:rPr>
      <w:u w:val="single"/>
    </w:rPr>
  </w:style>
  <w:style w:type="paragraph" w:customStyle="1" w:styleId="VSWQDataSheettxt">
    <w:name w:val="VS WQ Data Sheet txt"/>
    <w:basedOn w:val="VSParagraphText"/>
    <w:rsid w:val="00434041"/>
    <w:rPr>
      <w:rFonts w:ascii="Arial" w:hAnsi="Arial"/>
      <w:sz w:val="20"/>
    </w:rPr>
  </w:style>
  <w:style w:type="paragraph" w:customStyle="1" w:styleId="VHeading">
    <w:name w:val="V Heading"/>
    <w:basedOn w:val="Normal"/>
    <w:rsid w:val="003A4974"/>
    <w:pPr>
      <w:keepNext/>
      <w:spacing w:after="160" w:line="280" w:lineRule="exact"/>
    </w:pPr>
    <w:rPr>
      <w:rFonts w:ascii="Arial" w:eastAsia="Times New Roman" w:hAnsi="Arial" w:cs="Arial"/>
      <w:b/>
      <w:kern w:val="28"/>
      <w:sz w:val="28"/>
      <w:szCs w:val="28"/>
    </w:rPr>
  </w:style>
  <w:style w:type="paragraph" w:customStyle="1" w:styleId="VSteps">
    <w:name w:val="V Steps"/>
    <w:basedOn w:val="Normal"/>
    <w:rsid w:val="008721DE"/>
    <w:pPr>
      <w:tabs>
        <w:tab w:val="right" w:pos="187"/>
      </w:tabs>
      <w:spacing w:after="240" w:line="240" w:lineRule="exact"/>
      <w:ind w:left="360" w:hanging="720"/>
    </w:pPr>
    <w:rPr>
      <w:rFonts w:eastAsia="Times New Roman"/>
      <w:szCs w:val="20"/>
    </w:rPr>
  </w:style>
  <w:style w:type="paragraph" w:customStyle="1" w:styleId="VSubheading1st">
    <w:name w:val="V Subheading 1st"/>
    <w:basedOn w:val="Normal"/>
    <w:rsid w:val="008721DE"/>
    <w:pPr>
      <w:spacing w:before="60" w:after="120" w:line="250" w:lineRule="exact"/>
    </w:pPr>
    <w:rPr>
      <w:rFonts w:ascii="Arial" w:eastAsia="Times New Roman" w:hAnsi="Arial" w:cs="Arial"/>
      <w:b/>
      <w:sz w:val="20"/>
      <w:szCs w:val="20"/>
    </w:rPr>
  </w:style>
  <w:style w:type="paragraph" w:customStyle="1" w:styleId="VGraphicEquation">
    <w:name w:val="V Graphic/Equation"/>
    <w:basedOn w:val="Normal"/>
    <w:rsid w:val="008721DE"/>
    <w:pPr>
      <w:spacing w:after="140" w:line="240" w:lineRule="atLeast"/>
      <w:jc w:val="center"/>
    </w:pPr>
    <w:rPr>
      <w:rFonts w:eastAsia="Times New Roman"/>
      <w:szCs w:val="20"/>
    </w:rPr>
  </w:style>
  <w:style w:type="paragraph" w:customStyle="1" w:styleId="VDataTableRow">
    <w:name w:val="V Data Table Row"/>
    <w:basedOn w:val="Normal"/>
    <w:rsid w:val="008721DE"/>
    <w:pPr>
      <w:spacing w:beforeLines="80" w:afterLines="80" w:line="200" w:lineRule="atLeast"/>
    </w:pPr>
    <w:rPr>
      <w:rFonts w:ascii="Arial" w:eastAsia="Times New Roman" w:hAnsi="Arial" w:cs="Arial"/>
      <w:sz w:val="20"/>
      <w:szCs w:val="20"/>
    </w:rPr>
  </w:style>
  <w:style w:type="paragraph" w:customStyle="1" w:styleId="VHeadingTop">
    <w:name w:val="V Heading Top"/>
    <w:basedOn w:val="VHeading"/>
    <w:rsid w:val="008721DE"/>
  </w:style>
  <w:style w:type="character" w:styleId="Hyperlink">
    <w:name w:val="Hyperlink"/>
    <w:uiPriority w:val="99"/>
    <w:unhideWhenUsed/>
    <w:rsid w:val="0037194F"/>
    <w:rPr>
      <w:color w:val="0000FF"/>
      <w:u w:val="single"/>
    </w:rPr>
  </w:style>
  <w:style w:type="paragraph" w:styleId="ListParagraph">
    <w:name w:val="List Paragraph"/>
    <w:basedOn w:val="Normal"/>
    <w:uiPriority w:val="34"/>
    <w:rsid w:val="004A0B1D"/>
    <w:pPr>
      <w:ind w:left="720"/>
    </w:pPr>
  </w:style>
  <w:style w:type="character" w:customStyle="1" w:styleId="HeaderChar">
    <w:name w:val="Header Char"/>
    <w:link w:val="Header"/>
    <w:rsid w:val="00703484"/>
    <w:rPr>
      <w:rFonts w:eastAsia="SimSun"/>
      <w:sz w:val="24"/>
      <w:szCs w:val="24"/>
      <w:lang w:eastAsia="zh-CN"/>
    </w:rPr>
  </w:style>
  <w:style w:type="character" w:customStyle="1" w:styleId="VSHeadingPrimeChar">
    <w:name w:val="VS Heading Prime Char"/>
    <w:link w:val="VSHeadingPrime"/>
    <w:rsid w:val="00703484"/>
    <w:rPr>
      <w:rFonts w:ascii="Arial" w:hAnsi="Arial"/>
      <w:b/>
      <w:caps/>
      <w:color w:val="000000"/>
      <w:sz w:val="28"/>
      <w:szCs w:val="24"/>
    </w:rPr>
  </w:style>
  <w:style w:type="character" w:customStyle="1" w:styleId="VSParagraphTextChar">
    <w:name w:val="VS Paragraph Text Char"/>
    <w:link w:val="VSParagraphText"/>
    <w:rsid w:val="00703484"/>
    <w:rPr>
      <w:color w:val="000000"/>
      <w:sz w:val="24"/>
      <w:szCs w:val="24"/>
    </w:rPr>
  </w:style>
  <w:style w:type="paragraph" w:customStyle="1" w:styleId="VSTableText">
    <w:name w:val="VS Table Text"/>
    <w:basedOn w:val="Normal"/>
    <w:rsid w:val="00703484"/>
    <w:pPr>
      <w:keepNext/>
      <w:keepLines/>
      <w:overflowPunct w:val="0"/>
      <w:autoSpaceDE w:val="0"/>
      <w:autoSpaceDN w:val="0"/>
      <w:adjustRightInd w:val="0"/>
      <w:spacing w:before="100" w:after="100"/>
      <w:jc w:val="center"/>
      <w:textAlignment w:val="baseline"/>
    </w:pPr>
    <w:rPr>
      <w:rFonts w:ascii="Helv" w:eastAsia="Times New Roman" w:hAnsi="Helv"/>
      <w:sz w:val="20"/>
      <w:szCs w:val="20"/>
    </w:rPr>
  </w:style>
  <w:style w:type="paragraph" w:customStyle="1" w:styleId="VSTchrTitle">
    <w:name w:val="VS Tchr Title"/>
    <w:basedOn w:val="Normal"/>
    <w:rsid w:val="000751AF"/>
    <w:pPr>
      <w:keepNext/>
      <w:overflowPunct w:val="0"/>
      <w:autoSpaceDE w:val="0"/>
      <w:autoSpaceDN w:val="0"/>
      <w:adjustRightInd w:val="0"/>
      <w:spacing w:before="360" w:after="480" w:line="480" w:lineRule="exact"/>
      <w:jc w:val="center"/>
      <w:textAlignment w:val="baseline"/>
    </w:pPr>
    <w:rPr>
      <w:rFonts w:ascii="Arial" w:eastAsia="Times New Roman" w:hAnsi="Arial"/>
      <w:b/>
      <w:sz w:val="48"/>
      <w:szCs w:val="20"/>
    </w:rPr>
  </w:style>
  <w:style w:type="paragraph" w:customStyle="1" w:styleId="VSTabletxtcenteralignItalic">
    <w:name w:val="VS Table txt center align + Italic"/>
    <w:basedOn w:val="VSTabletxtcenteralign"/>
    <w:rsid w:val="00434041"/>
    <w:rPr>
      <w:i/>
      <w:iCs/>
    </w:rPr>
  </w:style>
  <w:style w:type="paragraph" w:customStyle="1" w:styleId="WQ1stHeader">
    <w:name w:val="WQ 1st Header"/>
    <w:basedOn w:val="Normal"/>
    <w:rsid w:val="00434041"/>
    <w:pPr>
      <w:widowControl w:val="0"/>
      <w:tabs>
        <w:tab w:val="center" w:pos="9360"/>
        <w:tab w:val="right" w:pos="9900"/>
      </w:tabs>
      <w:spacing w:after="0" w:line="280" w:lineRule="exact"/>
      <w:ind w:right="-547"/>
      <w:jc w:val="right"/>
    </w:pPr>
    <w:rPr>
      <w:rFonts w:ascii="Arial" w:eastAsia="Times New Roman" w:hAnsi="Arial" w:cs="Times New Roman"/>
      <w:b/>
      <w:sz w:val="28"/>
      <w:szCs w:val="20"/>
    </w:rPr>
  </w:style>
  <w:style w:type="paragraph" w:customStyle="1" w:styleId="WQAppTitle">
    <w:name w:val="WQ App Title"/>
    <w:basedOn w:val="Normal"/>
    <w:rsid w:val="00434041"/>
    <w:pPr>
      <w:spacing w:after="480" w:line="480" w:lineRule="exact"/>
      <w:jc w:val="center"/>
    </w:pPr>
    <w:rPr>
      <w:rFonts w:ascii="Arial" w:eastAsia="Times New Roman" w:hAnsi="Arial" w:cs="Times New Roman"/>
      <w:b/>
      <w:sz w:val="40"/>
      <w:szCs w:val="20"/>
    </w:rPr>
  </w:style>
  <w:style w:type="paragraph" w:customStyle="1" w:styleId="WQBullet">
    <w:name w:val="WQ Bullet"/>
    <w:basedOn w:val="Normal"/>
    <w:rsid w:val="00434041"/>
    <w:pPr>
      <w:spacing w:after="0" w:line="240" w:lineRule="exact"/>
      <w:ind w:left="561" w:hanging="201"/>
    </w:pPr>
    <w:rPr>
      <w:rFonts w:ascii="Times New Roman" w:eastAsia="Times New Roman" w:hAnsi="Times New Roman" w:cs="Times New Roman"/>
      <w:color w:val="000000"/>
      <w:sz w:val="24"/>
      <w:szCs w:val="20"/>
    </w:rPr>
  </w:style>
  <w:style w:type="paragraph" w:customStyle="1" w:styleId="WQBulletabc">
    <w:name w:val="WQ Bullet abc"/>
    <w:basedOn w:val="Normal"/>
    <w:rsid w:val="00434041"/>
    <w:pPr>
      <w:spacing w:after="0" w:line="240" w:lineRule="exact"/>
      <w:ind w:left="648" w:hanging="288"/>
    </w:pPr>
    <w:rPr>
      <w:rFonts w:ascii="Times New Roman" w:eastAsia="Times New Roman" w:hAnsi="Times New Roman" w:cs="Times New Roman"/>
      <w:color w:val="000000"/>
      <w:sz w:val="24"/>
      <w:szCs w:val="20"/>
    </w:rPr>
  </w:style>
  <w:style w:type="paragraph" w:customStyle="1" w:styleId="WQBulletSub">
    <w:name w:val="WQ Bullet Sub"/>
    <w:basedOn w:val="Normal"/>
    <w:rsid w:val="00434041"/>
    <w:pPr>
      <w:spacing w:after="0" w:line="240" w:lineRule="exact"/>
      <w:ind w:left="810" w:hanging="180"/>
    </w:pPr>
    <w:rPr>
      <w:rFonts w:ascii="Times New Roman" w:eastAsia="Times New Roman" w:hAnsi="Times New Roman" w:cs="Times New Roman"/>
      <w:sz w:val="24"/>
      <w:szCs w:val="20"/>
    </w:rPr>
  </w:style>
  <w:style w:type="paragraph" w:customStyle="1" w:styleId="WQbulletwbrk">
    <w:name w:val="WQ bullet w/brk"/>
    <w:basedOn w:val="Normal"/>
    <w:rsid w:val="00434041"/>
    <w:pPr>
      <w:spacing w:after="0" w:line="240" w:lineRule="exact"/>
      <w:ind w:left="720"/>
    </w:pPr>
    <w:rPr>
      <w:rFonts w:ascii="Times New Roman" w:eastAsia="Times New Roman" w:hAnsi="Times New Roman" w:cs="Times New Roman"/>
      <w:sz w:val="24"/>
      <w:szCs w:val="20"/>
    </w:rPr>
  </w:style>
  <w:style w:type="paragraph" w:customStyle="1" w:styleId="WQCalcMenu">
    <w:name w:val="WQ Calc Menu"/>
    <w:basedOn w:val="Normal"/>
    <w:rsid w:val="00434041"/>
    <w:pPr>
      <w:tabs>
        <w:tab w:val="left" w:pos="4400"/>
      </w:tabs>
      <w:spacing w:after="0" w:line="240" w:lineRule="exact"/>
      <w:ind w:left="360"/>
    </w:pPr>
    <w:rPr>
      <w:rFonts w:ascii="Times New Roman" w:eastAsia="Times New Roman" w:hAnsi="Times New Roman" w:cs="Times New Roman"/>
      <w:sz w:val="20"/>
      <w:szCs w:val="20"/>
    </w:rPr>
  </w:style>
  <w:style w:type="paragraph" w:customStyle="1" w:styleId="WQCalcMenuLists">
    <w:name w:val="WQ Calc Menu Lists"/>
    <w:basedOn w:val="Normal"/>
    <w:rsid w:val="00434041"/>
    <w:pPr>
      <w:tabs>
        <w:tab w:val="left" w:pos="3240"/>
        <w:tab w:val="left" w:pos="6560"/>
      </w:tabs>
      <w:spacing w:after="0" w:line="240" w:lineRule="exact"/>
      <w:ind w:right="-80"/>
      <w:jc w:val="both"/>
    </w:pPr>
    <w:rPr>
      <w:rFonts w:ascii="Times New Roman" w:eastAsia="Times New Roman" w:hAnsi="Times New Roman" w:cs="Times New Roman"/>
      <w:sz w:val="20"/>
      <w:szCs w:val="20"/>
    </w:rPr>
  </w:style>
  <w:style w:type="paragraph" w:customStyle="1" w:styleId="WQChapter">
    <w:name w:val="WQ Chapter #"/>
    <w:basedOn w:val="Normal"/>
    <w:rsid w:val="00434041"/>
    <w:pPr>
      <w:tabs>
        <w:tab w:val="center" w:pos="9180"/>
        <w:tab w:val="right" w:pos="9450"/>
      </w:tabs>
      <w:spacing w:after="0" w:line="720" w:lineRule="exact"/>
    </w:pPr>
    <w:rPr>
      <w:rFonts w:ascii="Arial" w:eastAsia="Times New Roman" w:hAnsi="Arial" w:cs="Times New Roman"/>
      <w:b/>
      <w:sz w:val="72"/>
      <w:szCs w:val="20"/>
    </w:rPr>
  </w:style>
  <w:style w:type="paragraph" w:customStyle="1" w:styleId="VSAppTitle">
    <w:name w:val="VS App Title"/>
    <w:basedOn w:val="Normal"/>
    <w:rsid w:val="00434041"/>
    <w:pPr>
      <w:overflowPunct w:val="0"/>
      <w:autoSpaceDE w:val="0"/>
      <w:autoSpaceDN w:val="0"/>
      <w:adjustRightInd w:val="0"/>
      <w:spacing w:after="480" w:line="480" w:lineRule="exact"/>
      <w:jc w:val="center"/>
      <w:textAlignment w:val="baseline"/>
    </w:pPr>
    <w:rPr>
      <w:rFonts w:ascii="Helvetica" w:eastAsia="Times New Roman" w:hAnsi="Helvetica" w:cs="Times New Roman"/>
      <w:b/>
      <w:sz w:val="40"/>
      <w:szCs w:val="20"/>
    </w:rPr>
  </w:style>
  <w:style w:type="paragraph" w:styleId="BalloonText">
    <w:name w:val="Balloon Text"/>
    <w:basedOn w:val="Normal"/>
    <w:link w:val="BalloonTextChar"/>
    <w:uiPriority w:val="99"/>
    <w:semiHidden/>
    <w:unhideWhenUsed/>
    <w:rsid w:val="007161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15F"/>
    <w:rPr>
      <w:rFonts w:ascii="Tahoma" w:eastAsiaTheme="minorHAnsi" w:hAnsi="Tahoma" w:cs="Tahoma"/>
      <w:sz w:val="16"/>
      <w:szCs w:val="16"/>
    </w:rPr>
  </w:style>
  <w:style w:type="paragraph" w:customStyle="1" w:styleId="VSParagraphObjectivebullet">
    <w:name w:val="VS Paragraph/Objective bullet"/>
    <w:basedOn w:val="Normal"/>
    <w:qFormat/>
    <w:rsid w:val="00311573"/>
    <w:pPr>
      <w:numPr>
        <w:numId w:val="37"/>
      </w:numPr>
      <w:spacing w:after="60" w:line="240" w:lineRule="auto"/>
      <w:ind w:left="634"/>
    </w:pPr>
    <w:rPr>
      <w:rFonts w:ascii="Times New Roman" w:eastAsia="Calibri"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vernier.com/download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70B1A-DC6D-40F4-A87B-D2CD0CD2D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Title (V Title)</vt:lpstr>
    </vt:vector>
  </TitlesOfParts>
  <Company>Vernier Software &amp; Technology</Company>
  <LinksUpToDate>false</LinksUpToDate>
  <CharactersWithSpaces>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(V Title)</dc:title>
  <dc:creator>Jack Randall</dc:creator>
  <cp:lastModifiedBy>Alex Plank</cp:lastModifiedBy>
  <cp:revision>8</cp:revision>
  <cp:lastPrinted>2010-12-21T22:18:00Z</cp:lastPrinted>
  <dcterms:created xsi:type="dcterms:W3CDTF">2021-10-24T22:51:00Z</dcterms:created>
  <dcterms:modified xsi:type="dcterms:W3CDTF">2021-11-02T19:12:00Z</dcterms:modified>
</cp:coreProperties>
</file>