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pPr>
        <w:pStyle w:val="h1ChapterNumberGA"/>
        <w:spacing w:after="280" w:line="480" w:lineRule="atLeast"/>
        <w:ind w:left="3600" w:hanging="60"/>
        <w:jc w:val="right"/>
      </w:pPr>
      <w:r>
        <w:rPr>
          <w:rFonts w:ascii="Arial" w:hAnsi="Arial" w:cs="Arial"/>
          <w:b/>
          <w:bCs/>
          <w:color w:val="000000"/>
          <w:sz w:val="28"/>
          <w:szCs w:val="28"/>
        </w:rPr>
        <w:t>  </w:t>
      </w:r>
      <w:r>
        <w:rPr>
          <w:rFonts w:ascii="Arial" w:hAnsi="Arial" w:cs="Arial"/>
          <w:b/>
          <w:bCs/>
          <w:sz w:val="28"/>
          <w:szCs w:val="28"/>
        </w:rPr>
        <w:t>Graphical Analysis 31</w:t>
      </w:r>
    </w:p>
    <w:p>
      <w:pPr>
        <w:pStyle w:val="h1"/>
        <w:spacing w:after="240"/>
        <w:jc w:val="center"/>
      </w:pPr>
      <w:r>
        <w:rPr>
          <w:rFonts w:ascii="Arial" w:hAnsi="Arial" w:cs="Arial"/>
          <w:b/>
          <w:bCs/>
          <w:color w:val="000000"/>
          <w:sz w:val="48"/>
          <w:szCs w:val="48"/>
        </w:rPr>
        <w:t>Photosynthesis and Respiration</w:t>
      </w:r>
    </w:p>
    <w:p>
      <w:pPr>
        <w:pStyle w:val="pSubTitle"/>
        <w:spacing w:after="360" w:line="250" w:lineRule="atLeast"/>
        <w:jc w:val="center"/>
      </w:pPr>
      <w:r>
        <w:rPr>
          <w:rFonts w:ascii="Arial" w:hAnsi="Arial" w:cs="Arial"/>
          <w:color w:val="000000"/>
          <w:sz w:val="28"/>
          <w:szCs w:val="28"/>
        </w:rPr>
        <w:t>(CO</w:t>
      </w:r>
      <w:r>
        <w:rPr>
          <w:rStyle w:val="sub"/>
          <w:color w:val="000000"/>
          <w:sz w:val="20"/>
          <w:szCs w:val="20"/>
          <w:vertAlign w:val="subscript"/>
        </w:rPr>
        <w:t>2</w:t>
      </w:r>
      <w:r>
        <w:rPr>
          <w:rFonts w:ascii="Arial" w:hAnsi="Arial" w:cs="Arial"/>
          <w:color w:val="000000"/>
          <w:sz w:val="28"/>
          <w:szCs w:val="28"/>
        </w:rPr>
        <w:t xml:space="preserve"> Gas Sensor)</w:t>
      </w:r>
    </w:p>
    <w:p>
      <w:pPr>
        <w:pStyle w:val="p"/>
        <w:spacing w:after="240" w:line="250" w:lineRule="atLeast"/>
        <w:jc w:val="left"/>
      </w:pPr>
      <w:r>
        <w:rPr>
          <w:rFonts w:ascii="Times New Roman" w:hAnsi="Times New Roman" w:cs="Times New Roman"/>
          <w:color w:val="000000"/>
          <w:sz w:val="24"/>
          <w:szCs w:val="24"/>
        </w:rPr>
        <w:t>Plants make sugar, storing the energy of the sun into chemical energy, by the process of photosynthesis. When they require energy, they can tap the stored energy in sugar by a process called cellular respiration.</w:t>
      </w:r>
    </w:p>
    <w:p>
      <w:pPr>
        <w:pStyle w:val="p"/>
        <w:spacing w:after="240" w:line="250" w:lineRule="atLeast"/>
        <w:jc w:val="left"/>
      </w:pPr>
      <w:r>
        <w:rPr>
          <w:rFonts w:ascii="Times New Roman" w:hAnsi="Times New Roman" w:cs="Times New Roman"/>
          <w:color w:val="000000"/>
          <w:sz w:val="24"/>
          <w:szCs w:val="24"/>
        </w:rPr>
        <w:t>The process of photosynthesis involves the use of light energy to convert carbon dioxide and water into sugar, oxygen, and other organic compounds. This process is often summarized by the following reaction:</w:t>
      </w:r>
    </w:p>
    <w:p>
      <w:pPr>
        <w:pStyle w:val="p"/>
        <w:spacing w:after="240" w:line="250" w:lineRule="atLeast"/>
        <w:jc w:val="center"/>
      </w:pPr>
      <w:r>
        <w:rPr>
          <w:rFonts w:ascii="Times New Roman" w:hAnsi="Times New Roman" w:cs="Times New Roman"/>
          <w:color w:val="000000"/>
          <w:sz w:val="24"/>
          <w:szCs w:val="24"/>
        </w:rPr>
        <w:t>6 H</w:t>
      </w:r>
      <w:r>
        <w:rPr>
          <w:rStyle w:val="sub1"/>
          <w:color w:val="000000"/>
          <w:sz w:val="17"/>
          <w:szCs w:val="17"/>
          <w:vertAlign w:val="subscript"/>
        </w:rPr>
        <w:t>2</w:t>
      </w:r>
      <w:r>
        <w:rPr>
          <w:rFonts w:ascii="Times New Roman" w:hAnsi="Times New Roman" w:cs="Times New Roman"/>
          <w:color w:val="000000"/>
          <w:sz w:val="24"/>
          <w:szCs w:val="24"/>
        </w:rPr>
        <w:t>O + 6 CO</w:t>
      </w:r>
      <w:r>
        <w:rPr>
          <w:rStyle w:val="sub1"/>
          <w:color w:val="000000"/>
          <w:sz w:val="17"/>
          <w:szCs w:val="17"/>
          <w:vertAlign w:val="subscript"/>
        </w:rPr>
        <w:t>2</w:t>
      </w:r>
      <w:r>
        <w:rPr>
          <w:rFonts w:ascii="Times New Roman" w:hAnsi="Times New Roman" w:cs="Times New Roman"/>
          <w:color w:val="000000"/>
          <w:sz w:val="24"/>
          <w:szCs w:val="24"/>
        </w:rPr>
        <w:t xml:space="preserve"> + light energy → C</w:t>
      </w:r>
      <w:r>
        <w:rPr>
          <w:rStyle w:val="sub1"/>
          <w:color w:val="000000"/>
          <w:sz w:val="17"/>
          <w:szCs w:val="17"/>
          <w:vertAlign w:val="subscript"/>
        </w:rPr>
        <w:t>6</w:t>
      </w:r>
      <w:r>
        <w:rPr>
          <w:rFonts w:ascii="Times New Roman" w:hAnsi="Times New Roman" w:cs="Times New Roman"/>
          <w:color w:val="000000"/>
          <w:sz w:val="24"/>
          <w:szCs w:val="24"/>
        </w:rPr>
        <w:t>H</w:t>
      </w:r>
      <w:r>
        <w:rPr>
          <w:rStyle w:val="sub1"/>
          <w:color w:val="000000"/>
          <w:sz w:val="17"/>
          <w:szCs w:val="17"/>
          <w:vertAlign w:val="subscript"/>
        </w:rPr>
        <w:t>12</w:t>
      </w:r>
      <w:r>
        <w:rPr>
          <w:rFonts w:ascii="Times New Roman" w:hAnsi="Times New Roman" w:cs="Times New Roman"/>
          <w:color w:val="000000"/>
          <w:sz w:val="24"/>
          <w:szCs w:val="24"/>
        </w:rPr>
        <w:t>O</w:t>
      </w:r>
      <w:r>
        <w:rPr>
          <w:rStyle w:val="sub1"/>
          <w:color w:val="000000"/>
          <w:sz w:val="17"/>
          <w:szCs w:val="17"/>
          <w:vertAlign w:val="subscript"/>
        </w:rPr>
        <w:t>6</w:t>
      </w:r>
      <w:r>
        <w:rPr>
          <w:rFonts w:ascii="Times New Roman" w:hAnsi="Times New Roman" w:cs="Times New Roman"/>
          <w:color w:val="000000"/>
          <w:sz w:val="24"/>
          <w:szCs w:val="24"/>
        </w:rPr>
        <w:t xml:space="preserve"> + 6 O</w:t>
      </w:r>
      <w:r>
        <w:rPr>
          <w:rStyle w:val="sub1"/>
          <w:color w:val="000000"/>
          <w:sz w:val="17"/>
          <w:szCs w:val="17"/>
          <w:vertAlign w:val="subscript"/>
        </w:rPr>
        <w:t>2</w:t>
      </w:r>
    </w:p>
    <w:p>
      <w:pPr>
        <w:pStyle w:val="pVSFormulaText"/>
        <w:spacing w:after="240" w:line="250" w:lineRule="atLeast"/>
        <w:jc w:val="left"/>
      </w:pPr>
      <w:r>
        <w:rPr>
          <w:rFonts w:ascii="Times New Roman" w:hAnsi="Times New Roman" w:cs="Times New Roman"/>
          <w:color w:val="000000"/>
          <w:sz w:val="24"/>
          <w:szCs w:val="24"/>
        </w:rPr>
        <w:t>Cellular respiration refers to the process of converting the chemical energy of organic molecules into a form immediately usable by organisms. Glucose may be oxidized completely if sufficient oxygen is available by the following equation:</w:t>
      </w:r>
    </w:p>
    <w:p>
      <w:pPr>
        <w:pStyle w:val="p"/>
        <w:spacing w:after="240" w:line="250" w:lineRule="atLeast"/>
        <w:jc w:val="center"/>
      </w:pPr>
      <w:r>
        <w:rPr>
          <w:rFonts w:ascii="Times New Roman" w:hAnsi="Times New Roman" w:cs="Times New Roman"/>
          <w:color w:val="000000"/>
          <w:sz w:val="24"/>
          <w:szCs w:val="24"/>
        </w:rPr>
        <w:t>C</w:t>
      </w:r>
      <w:r>
        <w:rPr>
          <w:rStyle w:val="sub1"/>
          <w:color w:val="000000"/>
          <w:sz w:val="17"/>
          <w:szCs w:val="17"/>
          <w:vertAlign w:val="subscript"/>
        </w:rPr>
        <w:t>6</w:t>
      </w:r>
      <w:r>
        <w:rPr>
          <w:rFonts w:ascii="Times New Roman" w:hAnsi="Times New Roman" w:cs="Times New Roman"/>
          <w:color w:val="000000"/>
          <w:sz w:val="24"/>
          <w:szCs w:val="24"/>
        </w:rPr>
        <w:t>H</w:t>
      </w:r>
      <w:r>
        <w:rPr>
          <w:rStyle w:val="sub1"/>
          <w:color w:val="000000"/>
          <w:sz w:val="17"/>
          <w:szCs w:val="17"/>
          <w:vertAlign w:val="subscript"/>
        </w:rPr>
        <w:t>12</w:t>
      </w:r>
      <w:r>
        <w:rPr>
          <w:rFonts w:ascii="Times New Roman" w:hAnsi="Times New Roman" w:cs="Times New Roman"/>
          <w:color w:val="000000"/>
          <w:sz w:val="24"/>
          <w:szCs w:val="24"/>
        </w:rPr>
        <w:t>O</w:t>
      </w:r>
      <w:r>
        <w:rPr>
          <w:rStyle w:val="sub1"/>
          <w:color w:val="000000"/>
          <w:sz w:val="17"/>
          <w:szCs w:val="17"/>
          <w:vertAlign w:val="subscript"/>
        </w:rPr>
        <w:t>6</w:t>
      </w:r>
      <w:r>
        <w:rPr>
          <w:rFonts w:ascii="Times New Roman" w:hAnsi="Times New Roman" w:cs="Times New Roman"/>
          <w:color w:val="000000"/>
          <w:sz w:val="24"/>
          <w:szCs w:val="24"/>
        </w:rPr>
        <w:t xml:space="preserve"> + 6 O</w:t>
      </w:r>
      <w:r>
        <w:rPr>
          <w:rStyle w:val="sub1"/>
          <w:color w:val="000000"/>
          <w:sz w:val="17"/>
          <w:szCs w:val="17"/>
          <w:vertAlign w:val="subscript"/>
        </w:rPr>
        <w:t>2</w:t>
      </w:r>
      <w:r>
        <w:rPr>
          <w:rFonts w:ascii="Times New Roman" w:hAnsi="Times New Roman" w:cs="Times New Roman"/>
          <w:color w:val="000000"/>
          <w:sz w:val="24"/>
          <w:szCs w:val="24"/>
        </w:rPr>
        <w:t xml:space="preserve"> → 6 H</w:t>
      </w:r>
      <w:r>
        <w:rPr>
          <w:rStyle w:val="sub1"/>
          <w:color w:val="000000"/>
          <w:sz w:val="17"/>
          <w:szCs w:val="17"/>
          <w:vertAlign w:val="subscript"/>
        </w:rPr>
        <w:t>2</w:t>
      </w:r>
      <w:r>
        <w:rPr>
          <w:rFonts w:ascii="Times New Roman" w:hAnsi="Times New Roman" w:cs="Times New Roman"/>
          <w:color w:val="000000"/>
          <w:sz w:val="24"/>
          <w:szCs w:val="24"/>
        </w:rPr>
        <w:t>O + 6 CO</w:t>
      </w:r>
      <w:r>
        <w:rPr>
          <w:rStyle w:val="sub1"/>
          <w:color w:val="000000"/>
          <w:sz w:val="17"/>
          <w:szCs w:val="17"/>
          <w:vertAlign w:val="subscript"/>
        </w:rPr>
        <w:t>2</w:t>
      </w:r>
      <w:r>
        <w:rPr>
          <w:rFonts w:ascii="Times New Roman" w:hAnsi="Times New Roman" w:cs="Times New Roman"/>
          <w:color w:val="000000"/>
          <w:sz w:val="24"/>
          <w:szCs w:val="24"/>
        </w:rPr>
        <w:t xml:space="preserve"> + energy</w:t>
      </w:r>
    </w:p>
    <w:p>
      <w:pPr>
        <w:pStyle w:val="p"/>
        <w:spacing w:after="240" w:line="250" w:lineRule="atLeast"/>
        <w:jc w:val="left"/>
      </w:pPr>
      <w:r>
        <w:rPr>
          <w:rFonts w:ascii="Times New Roman" w:hAnsi="Times New Roman" w:cs="Times New Roman"/>
          <w:color w:val="000000"/>
          <w:sz w:val="24"/>
          <w:szCs w:val="24"/>
        </w:rPr>
        <w:t xml:space="preserve">All organisms, including plants and animals, oxidize glucose for energy. Often, this energy is used to convert ADP and phosphate into ATP. </w:t>
      </w:r>
    </w:p>
    <w:p>
      <w:pPr>
        <w:pStyle w:val="h2HeadingPrime"/>
        <w:spacing w:before="480" w:after="120" w:line="280" w:lineRule="atLeast"/>
        <w:jc w:val="left"/>
      </w:pPr>
      <w:r>
        <w:rPr>
          <w:rFonts w:ascii="Arial" w:hAnsi="Arial" w:cs="Arial"/>
          <w:b/>
          <w:bCs/>
          <w:caps/>
          <w:color w:val="000000"/>
          <w:sz w:val="28"/>
          <w:szCs w:val="28"/>
        </w:rPr>
        <w:t>Objectives</w:t>
      </w:r>
    </w:p>
    <w:p>
      <w:pPr>
        <w:pStyle w:val="libulletItem"/>
        <w:numPr>
          <w:ilvl w:val="0"/>
          <w:numId w:val="1"/>
        </w:numPr>
        <w:spacing w:after="60" w:line="240" w:lineRule="atLeast"/>
        <w:ind w:left="547"/>
        <w:jc w:val="left"/>
      </w:pPr>
      <w:r>
        <w:rPr>
          <w:rFonts w:ascii="Times New Roman" w:hAnsi="Times New Roman" w:cs="Times New Roman"/>
          <w:color w:val="000000"/>
          <w:sz w:val="24"/>
          <w:szCs w:val="24"/>
        </w:rPr>
        <w:t>Use a CO</w:t>
      </w:r>
      <w:r>
        <w:rPr>
          <w:rStyle w:val="sub1"/>
          <w:color w:val="000000"/>
          <w:sz w:val="17"/>
          <w:szCs w:val="17"/>
          <w:vertAlign w:val="subscript"/>
        </w:rPr>
        <w:t>2</w:t>
      </w:r>
      <w:r>
        <w:rPr>
          <w:rFonts w:ascii="Times New Roman" w:hAnsi="Times New Roman" w:cs="Times New Roman"/>
          <w:color w:val="000000"/>
          <w:sz w:val="24"/>
          <w:szCs w:val="24"/>
        </w:rPr>
        <w:t xml:space="preserve"> Gas Sensor to measure the amount of carbon dioxide gas consumed or produced by a plant during respiration and photosynthesis.</w:t>
      </w:r>
    </w:p>
    <w:p>
      <w:pPr>
        <w:pStyle w:val="libulletItem"/>
        <w:numPr>
          <w:ilvl w:val="0"/>
          <w:numId w:val="1"/>
        </w:numPr>
        <w:spacing w:after="213" w:line="240" w:lineRule="atLeast"/>
        <w:ind w:left="547"/>
        <w:jc w:val="left"/>
      </w:pPr>
      <w:r>
        <w:rPr>
          <w:rFonts w:ascii="Times New Roman" w:hAnsi="Times New Roman" w:cs="Times New Roman"/>
          <w:color w:val="000000"/>
          <w:sz w:val="24"/>
          <w:szCs w:val="24"/>
        </w:rPr>
        <w:t>Determine the rate of respiration and photosynthesis of a plant.</w:t>
      </w:r>
    </w:p>
    <w:p>
      <w:pPr>
        <w:pStyle w:val="p"/>
        <w:spacing w:after="240" w:line="250" w:lineRule="atLeas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55.25pt;mso-wrap-distance-bottom:0;mso-wrap-distance-left:9pt;mso-wrap-distance-right:9pt;mso-wrap-distance-top:0;width:337.5pt" coordorigin="0,0" coordsize="21600,21600" filled="f" fillcolor="white" stroked="f" strokecolor="black" strokeweight="0.75pt">
            <v:imagedata r:id="rId4" o:title=""/>
            <v:path strokeok="f"/>
          </v:shape>
        </w:pict>
      </w:r>
    </w:p>
    <w:p>
      <w:pPr>
        <w:pStyle w:val="pGraphiclbl"/>
        <w:spacing w:after="120" w:line="250" w:lineRule="atLeast"/>
        <w:jc w:val="center"/>
      </w:pPr>
      <w:r>
        <w:rPr>
          <w:rFonts w:ascii="Times New Roman" w:hAnsi="Times New Roman" w:cs="Times New Roman"/>
          <w:i/>
          <w:iCs/>
          <w:color w:val="000000"/>
          <w:sz w:val="24"/>
          <w:szCs w:val="24"/>
        </w:rPr>
        <w:t xml:space="preserve">Figure 1 </w:t>
      </w:r>
      <w:r>
        <w:rPr>
          <w:rFonts w:ascii="Times New Roman" w:hAnsi="Times New Roman" w:cs="Times New Roman"/>
          <w:i/>
          <w:iCs/>
          <w:color w:val="000000"/>
          <w:sz w:val="24"/>
          <w:szCs w:val="24"/>
        </w:rPr>
        <w:t>  </w:t>
      </w:r>
    </w:p>
    <w:p>
      <w:pPr>
        <w:pStyle w:val="h2HeadingPrime"/>
        <w:spacing w:before="480" w:after="120" w:line="280" w:lineRule="atLeast"/>
        <w:jc w:val="left"/>
      </w:pPr>
      <w:r>
        <w:rPr>
          <w:rFonts w:ascii="Arial" w:hAnsi="Arial" w:cs="Arial"/>
          <w:b/>
          <w:bCs/>
          <w:caps/>
          <w:color w:val="000000"/>
          <w:sz w:val="28"/>
          <w:szCs w:val="28"/>
        </w:rPr>
        <w:t>MATERIALS</w:t>
      </w:r>
    </w:p>
    <w:p>
      <w:pPr>
        <w:pStyle w:val="pMaterialsList"/>
        <w:spacing w:line="250" w:lineRule="atLeast"/>
        <w:ind w:left="360" w:firstLine="0"/>
        <w:jc w:val="left"/>
      </w:pPr>
      <w:r>
        <w:rPr>
          <w:rFonts w:ascii="Times New Roman" w:hAnsi="Times New Roman" w:cs="Times New Roman"/>
          <w:color w:val="000000"/>
          <w:sz w:val="24"/>
          <w:szCs w:val="24"/>
        </w:rPr>
        <w:t xml:space="preserve">Chromebook, computer, </w:t>
      </w:r>
      <w:r>
        <w:rPr>
          <w:rStyle w:val="variable4"/>
          <w:b/>
          <w:bCs/>
          <w:color w:val="000000"/>
          <w:sz w:val="24"/>
          <w:szCs w:val="24"/>
        </w:rPr>
        <w:t>or</w:t>
      </w:r>
      <w:r>
        <w:rPr>
          <w:rFonts w:ascii="Times New Roman" w:hAnsi="Times New Roman" w:cs="Times New Roman"/>
          <w:color w:val="000000"/>
          <w:sz w:val="24"/>
          <w:szCs w:val="24"/>
        </w:rPr>
        <w:t xml:space="preserve"> mobile device</w:t>
      </w:r>
    </w:p>
    <w:p>
      <w:pPr>
        <w:pStyle w:val="pMaterialsList"/>
        <w:spacing w:line="250" w:lineRule="atLeast"/>
        <w:ind w:left="360" w:firstLine="0"/>
        <w:jc w:val="left"/>
      </w:pPr>
      <w:r>
        <w:rPr>
          <w:rFonts w:ascii="Times New Roman" w:hAnsi="Times New Roman" w:cs="Times New Roman"/>
          <w:color w:val="000000"/>
          <w:sz w:val="24"/>
          <w:szCs w:val="24"/>
        </w:rPr>
        <w:t>Graphical Analysis 4 app</w:t>
      </w:r>
    </w:p>
    <w:p>
      <w:pPr>
        <w:pStyle w:val="pMaterialsList"/>
        <w:spacing w:line="250" w:lineRule="atLeast"/>
        <w:ind w:left="360" w:firstLine="0"/>
        <w:jc w:val="left"/>
      </w:pPr>
      <w:r>
        <w:rPr>
          <w:rFonts w:ascii="Times New Roman" w:hAnsi="Times New Roman" w:cs="Times New Roman"/>
          <w:color w:val="000000"/>
          <w:sz w:val="24"/>
          <w:szCs w:val="24"/>
        </w:rPr>
        <w:t>Go Direct CO</w:t>
      </w:r>
      <w:r>
        <w:rPr>
          <w:rStyle w:val="sub1"/>
          <w:color w:val="000000"/>
          <w:sz w:val="17"/>
          <w:szCs w:val="17"/>
          <w:vertAlign w:val="subscript"/>
        </w:rPr>
        <w:t>2</w:t>
      </w:r>
      <w:r>
        <w:rPr>
          <w:rFonts w:ascii="Times New Roman" w:hAnsi="Times New Roman" w:cs="Times New Roman"/>
          <w:color w:val="000000"/>
          <w:sz w:val="24"/>
          <w:szCs w:val="24"/>
        </w:rPr>
        <w:t xml:space="preserve"> Gas </w:t>
      </w:r>
    </w:p>
    <w:p>
      <w:pPr>
        <w:pStyle w:val="pMaterialsList"/>
        <w:spacing w:line="250" w:lineRule="atLeast"/>
        <w:ind w:left="360" w:firstLine="0"/>
        <w:jc w:val="left"/>
      </w:pPr>
      <w:r>
        <w:rPr>
          <w:rFonts w:ascii="Times New Roman" w:hAnsi="Times New Roman" w:cs="Times New Roman"/>
          <w:color w:val="000000"/>
          <w:sz w:val="24"/>
          <w:szCs w:val="24"/>
        </w:rPr>
        <w:t>BioChamber 2000</w:t>
      </w:r>
    </w:p>
    <w:p>
      <w:pPr>
        <w:pStyle w:val="pMaterialsList"/>
        <w:spacing w:line="250" w:lineRule="atLeast"/>
        <w:ind w:left="360" w:firstLine="0"/>
        <w:jc w:val="left"/>
      </w:pPr>
      <w:r>
        <w:rPr>
          <w:rFonts w:ascii="Times New Roman" w:hAnsi="Times New Roman" w:cs="Times New Roman"/>
          <w:color w:val="000000"/>
          <w:sz w:val="24"/>
          <w:szCs w:val="24"/>
        </w:rPr>
        <w:t>600 mL beaker</w:t>
      </w:r>
    </w:p>
    <w:p>
      <w:pPr>
        <w:pStyle w:val="pMaterialsList"/>
        <w:spacing w:line="250" w:lineRule="atLeast"/>
        <w:ind w:left="360" w:firstLine="0"/>
        <w:jc w:val="left"/>
      </w:pPr>
      <w:r>
        <w:rPr>
          <w:rFonts w:ascii="Times New Roman" w:hAnsi="Times New Roman" w:cs="Times New Roman"/>
          <w:color w:val="000000"/>
          <w:sz w:val="24"/>
          <w:szCs w:val="24"/>
        </w:rPr>
        <w:t>aluminum foil</w:t>
      </w:r>
    </w:p>
    <w:p>
      <w:pPr>
        <w:pStyle w:val="pMaterialsList"/>
        <w:spacing w:line="250" w:lineRule="atLeast"/>
        <w:ind w:left="360" w:firstLine="0"/>
        <w:jc w:val="left"/>
      </w:pPr>
      <w:r>
        <w:rPr>
          <w:rFonts w:ascii="Times New Roman" w:hAnsi="Times New Roman" w:cs="Times New Roman"/>
          <w:color w:val="000000"/>
          <w:sz w:val="24"/>
          <w:szCs w:val="24"/>
        </w:rPr>
        <w:t>lamp with bulb</w:t>
      </w:r>
    </w:p>
    <w:p>
      <w:pPr>
        <w:pStyle w:val="pMaterialsList"/>
        <w:spacing w:line="250" w:lineRule="atLeast"/>
        <w:ind w:left="360" w:firstLine="0"/>
        <w:jc w:val="left"/>
      </w:pPr>
      <w:r>
        <w:rPr>
          <w:rFonts w:ascii="Times New Roman" w:hAnsi="Times New Roman" w:cs="Times New Roman"/>
          <w:color w:val="000000"/>
          <w:sz w:val="24"/>
          <w:szCs w:val="24"/>
        </w:rPr>
        <w:t>#6 rubber stopper</w:t>
      </w:r>
    </w:p>
    <w:p>
      <w:pPr>
        <w:pStyle w:val="pMaterialsList"/>
        <w:spacing w:line="250" w:lineRule="atLeast"/>
        <w:ind w:left="360" w:firstLine="0"/>
        <w:jc w:val="left"/>
      </w:pPr>
      <w:r>
        <w:rPr>
          <w:rFonts w:ascii="Times New Roman" w:hAnsi="Times New Roman" w:cs="Times New Roman"/>
          <w:color w:val="000000"/>
          <w:sz w:val="24"/>
          <w:szCs w:val="24"/>
        </w:rPr>
        <w:t>spinach leaves</w:t>
      </w:r>
    </w:p>
    <w:p>
      <w:pPr>
        <w:pStyle w:val="pMaterialsList"/>
        <w:spacing w:line="250" w:lineRule="atLeast"/>
        <w:ind w:left="360" w:firstLine="0"/>
        <w:jc w:val="left"/>
      </w:pPr>
      <w:r>
        <w:rPr>
          <w:rFonts w:ascii="Times New Roman" w:hAnsi="Times New Roman" w:cs="Times New Roman"/>
          <w:color w:val="000000"/>
          <w:sz w:val="24"/>
          <w:szCs w:val="24"/>
        </w:rPr>
        <w:t>goggles</w:t>
      </w:r>
    </w:p>
    <w:p>
      <w:pPr>
        <w:pStyle w:val="h2HeadingPrime"/>
        <w:spacing w:before="480" w:after="120" w:line="280" w:lineRule="atLeast"/>
        <w:jc w:val="left"/>
      </w:pPr>
      <w:r>
        <w:rPr>
          <w:rFonts w:ascii="Arial" w:hAnsi="Arial" w:cs="Arial"/>
          <w:b/>
          <w:bCs/>
          <w:caps/>
          <w:color w:val="000000"/>
          <w:sz w:val="28"/>
          <w:szCs w:val="28"/>
        </w:rPr>
        <w:t>PROCEDURE</w:t>
      </w:r>
    </w:p>
    <w:p>
      <w:pPr>
        <w:pStyle w:val="linumberedItem"/>
        <w:numPr>
          <w:ilvl w:val="0"/>
          <w:numId w:val="2"/>
        </w:numPr>
        <w:spacing w:after="240" w:line="240" w:lineRule="atLeast"/>
        <w:ind w:left="360"/>
        <w:jc w:val="left"/>
      </w:pPr>
      <w:r>
        <w:rPr>
          <w:rFonts w:ascii="Times New Roman" w:hAnsi="Times New Roman" w:cs="Times New Roman"/>
          <w:color w:val="000000"/>
          <w:sz w:val="24"/>
          <w:szCs w:val="24"/>
        </w:rPr>
        <w:t>Wrap the BioChamber with aluminum foil so that no light will reach the leaves.</w:t>
      </w:r>
    </w:p>
    <w:p>
      <w:pPr>
        <w:pStyle w:val="li"/>
        <w:numPr>
          <w:ilvl w:val="1"/>
          <w:numId w:val="3"/>
        </w:numPr>
        <w:spacing w:after="100"/>
        <w:ind w:left="720"/>
        <w:jc w:val="left"/>
      </w:pPr>
      <w:r>
        <w:rPr>
          <w:rFonts w:ascii="Times New Roman" w:hAnsi="Times New Roman" w:cs="Times New Roman"/>
          <w:color w:val="000000"/>
          <w:sz w:val="24"/>
          <w:szCs w:val="24"/>
        </w:rPr>
        <w:t>Wrap the outside of the chamber with foil.</w:t>
      </w:r>
    </w:p>
    <w:p>
      <w:pPr>
        <w:pStyle w:val="li"/>
        <w:numPr>
          <w:ilvl w:val="1"/>
          <w:numId w:val="3"/>
        </w:numPr>
        <w:spacing w:after="100"/>
        <w:ind w:left="720"/>
        <w:jc w:val="left"/>
      </w:pPr>
      <w:r>
        <w:rPr>
          <w:rFonts w:ascii="Times New Roman" w:hAnsi="Times New Roman" w:cs="Times New Roman"/>
          <w:color w:val="000000"/>
          <w:sz w:val="24"/>
          <w:szCs w:val="24"/>
        </w:rPr>
        <w:t>Cover the lid with foil, poking the holes open to insert the sensor and the rubber stopper.</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Cover the bottom of the chamber with a one centimeter layer of fresh, turgid spinach leaves.</w:t>
      </w:r>
    </w:p>
    <w:p>
      <w:pPr>
        <w:pStyle w:val="linumberedItem"/>
        <w:numPr>
          <w:ilvl w:val="0"/>
          <w:numId w:val="4"/>
        </w:numPr>
        <w:spacing w:after="240" w:line="240" w:lineRule="atLeast"/>
        <w:ind w:left="360"/>
        <w:jc w:val="left"/>
      </w:pPr>
      <w:r>
        <w:rPr>
          <w:rStyle w:val="conditionalText"/>
          <w:color w:val="000000"/>
          <w:sz w:val="24"/>
          <w:szCs w:val="24"/>
        </w:rPr>
        <w:t>Launch Graphical Analysis. Connect the CO</w:t>
      </w:r>
      <w:r>
        <w:rPr>
          <w:rStyle w:val="sub1"/>
          <w:color w:val="000000"/>
          <w:sz w:val="17"/>
          <w:szCs w:val="17"/>
          <w:vertAlign w:val="subscript"/>
        </w:rPr>
        <w:t>2</w:t>
      </w:r>
      <w:r>
        <w:rPr>
          <w:rStyle w:val="conditionalText"/>
          <w:color w:val="000000"/>
          <w:sz w:val="24"/>
          <w:szCs w:val="24"/>
        </w:rPr>
        <w:t xml:space="preserve"> Gas Sensor to your Chromebook, computer, or mobile device.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Set up the data-collection mode.</w:t>
      </w:r>
    </w:p>
    <w:p>
      <w:pPr>
        <w:pStyle w:val="li"/>
        <w:numPr>
          <w:ilvl w:val="1"/>
          <w:numId w:val="5"/>
        </w:numPr>
        <w:spacing w:after="100"/>
        <w:ind w:left="720"/>
        <w:jc w:val="left"/>
      </w:pPr>
      <w:r>
        <w:rPr>
          <w:rFonts w:ascii="Times New Roman" w:hAnsi="Times New Roman" w:cs="Times New Roman"/>
          <w:color w:val="000000"/>
          <w:sz w:val="24"/>
          <w:szCs w:val="24"/>
        </w:rPr>
        <w:t>Click or tap Mode to open Data Collection Settings.</w:t>
      </w:r>
    </w:p>
    <w:p>
      <w:pPr>
        <w:pStyle w:val="li"/>
        <w:numPr>
          <w:ilvl w:val="1"/>
          <w:numId w:val="5"/>
        </w:numPr>
        <w:spacing w:after="100"/>
        <w:ind w:left="720"/>
        <w:jc w:val="left"/>
      </w:pPr>
      <w:r>
        <w:rPr>
          <w:rFonts w:ascii="Times New Roman" w:hAnsi="Times New Roman" w:cs="Times New Roman"/>
          <w:color w:val="000000"/>
          <w:sz w:val="24"/>
          <w:szCs w:val="24"/>
        </w:rPr>
        <w:t>Change Rate to 15 samples/min and End Collection to 15 min. Click or tap Done.</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Change the unit to ppt by clicking or tapping the CO</w:t>
      </w:r>
      <w:r>
        <w:rPr>
          <w:rStyle w:val="sub1"/>
          <w:color w:val="000000"/>
          <w:sz w:val="17"/>
          <w:szCs w:val="17"/>
          <w:vertAlign w:val="subscript"/>
        </w:rPr>
        <w:t>2</w:t>
      </w:r>
      <w:r>
        <w:rPr>
          <w:rFonts w:ascii="Times New Roman" w:hAnsi="Times New Roman" w:cs="Times New Roman"/>
          <w:color w:val="000000"/>
          <w:sz w:val="24"/>
          <w:szCs w:val="24"/>
        </w:rPr>
        <w:t xml:space="preserve"> meter and choosing ppt from the Units menu. </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Secure the lid on the chamber. Insert the CO</w:t>
      </w:r>
      <w:r>
        <w:rPr>
          <w:rStyle w:val="sub1"/>
          <w:color w:val="000000"/>
          <w:sz w:val="17"/>
          <w:szCs w:val="17"/>
          <w:vertAlign w:val="subscript"/>
        </w:rPr>
        <w:t>2</w:t>
      </w:r>
      <w:r>
        <w:rPr>
          <w:rFonts w:ascii="Times New Roman" w:hAnsi="Times New Roman" w:cs="Times New Roman"/>
          <w:color w:val="000000"/>
          <w:sz w:val="24"/>
          <w:szCs w:val="24"/>
        </w:rPr>
        <w:t xml:space="preserve"> Gas Sensor into one the holes and the rubber stopper into the other.</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Wait five minutes for the sensor to equilibrate, then click or tap Collect to start data collection. Data will be collected for 15 minutes.</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When data collection is complete, determine the rate of respiration/photosynthesis.</w:t>
      </w:r>
    </w:p>
    <w:p>
      <w:pPr>
        <w:pStyle w:val="li"/>
        <w:numPr>
          <w:ilvl w:val="1"/>
          <w:numId w:val="7"/>
        </w:numPr>
        <w:spacing w:after="100"/>
        <w:ind w:left="720"/>
        <w:jc w:val="left"/>
      </w:pPr>
      <w:r>
        <w:rPr>
          <w:rFonts w:ascii="Times New Roman" w:hAnsi="Times New Roman" w:cs="Times New Roman"/>
          <w:color w:val="000000"/>
          <w:sz w:val="24"/>
          <w:szCs w:val="24"/>
        </w:rPr>
        <w:t xml:space="preserve">Click or tap Graph Tools, </w:t>
      </w:r>
      <w:r>
        <w:pict>
          <v:shape id="_x0000_i1026" type="#_x0000_t75" style="height:10.5pt;mso-wrap-distance-bottom:0;mso-wrap-distance-left:9pt;mso-wrap-distance-right:9pt;mso-wrap-distance-top:0;width:10.5pt" coordorigin="0,0" coordsize="21600,21600" filled="f" fillcolor="white" stroked="f" strokecolor="black" strokeweight="0.75pt">
            <v:imagedata r:id="rId5" o:title=""/>
            <v:path strokeok="f"/>
          </v:shape>
        </w:pict>
      </w:r>
      <w:r>
        <w:rPr>
          <w:rFonts w:ascii="Times New Roman" w:hAnsi="Times New Roman" w:cs="Times New Roman"/>
          <w:color w:val="000000"/>
          <w:sz w:val="24"/>
          <w:szCs w:val="24"/>
        </w:rPr>
        <w:t>, and choose Apply Curve Fit.</w:t>
      </w:r>
    </w:p>
    <w:p>
      <w:pPr>
        <w:pStyle w:val="li"/>
        <w:numPr>
          <w:ilvl w:val="1"/>
          <w:numId w:val="7"/>
        </w:numPr>
        <w:spacing w:after="100"/>
        <w:ind w:left="720"/>
        <w:jc w:val="left"/>
      </w:pPr>
      <w:r>
        <w:rPr>
          <w:rFonts w:ascii="Times New Roman" w:hAnsi="Times New Roman" w:cs="Times New Roman"/>
          <w:color w:val="000000"/>
          <w:sz w:val="24"/>
          <w:szCs w:val="24"/>
        </w:rPr>
        <w:t xml:space="preserve">Select Linear as the curve fit. Click or tap Apply. </w:t>
      </w:r>
    </w:p>
    <w:p>
      <w:pPr>
        <w:pStyle w:val="li"/>
        <w:numPr>
          <w:ilvl w:val="1"/>
          <w:numId w:val="7"/>
        </w:numPr>
        <w:spacing w:after="100"/>
        <w:ind w:left="720"/>
        <w:jc w:val="left"/>
      </w:pPr>
      <w:r>
        <w:rPr>
          <w:rFonts w:ascii="Times New Roman" w:hAnsi="Times New Roman" w:cs="Times New Roman"/>
          <w:color w:val="000000"/>
          <w:sz w:val="24"/>
          <w:szCs w:val="24"/>
        </w:rPr>
        <w:t xml:space="preserve">Enter the slope of the line, </w:t>
      </w:r>
      <w:r>
        <w:rPr>
          <w:rStyle w:val="i1"/>
          <w:i/>
          <w:iCs/>
          <w:color w:val="000000"/>
          <w:sz w:val="24"/>
          <w:szCs w:val="24"/>
        </w:rPr>
        <w:t>m</w:t>
      </w:r>
      <w:r>
        <w:rPr>
          <w:rFonts w:ascii="Times New Roman" w:hAnsi="Times New Roman" w:cs="Times New Roman"/>
          <w:color w:val="000000"/>
          <w:sz w:val="24"/>
          <w:szCs w:val="24"/>
        </w:rPr>
        <w:t>, as the rate of respiration/photosynthesis in Table 1.</w:t>
      </w:r>
    </w:p>
    <w:p>
      <w:pPr>
        <w:pStyle w:val="li"/>
        <w:numPr>
          <w:ilvl w:val="1"/>
          <w:numId w:val="7"/>
        </w:numPr>
        <w:spacing w:after="320"/>
        <w:ind w:left="720"/>
        <w:jc w:val="left"/>
      </w:pPr>
      <w:r>
        <w:rPr>
          <w:rFonts w:ascii="Times New Roman" w:hAnsi="Times New Roman" w:cs="Times New Roman"/>
          <w:color w:val="000000"/>
          <w:sz w:val="24"/>
          <w:szCs w:val="24"/>
        </w:rPr>
        <w:t>Dismiss the Linear curve fit box.</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Make a heat sink by filling a 600 mL beaker with water.</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 xml:space="preserve">Set up the lamp and heat sink as shown in Figure 1. </w:t>
      </w:r>
      <w:r>
        <w:rPr>
          <w:rStyle w:val="variable4"/>
          <w:b/>
          <w:bCs/>
          <w:color w:val="000000"/>
          <w:sz w:val="24"/>
          <w:szCs w:val="24"/>
        </w:rPr>
        <w:t>Important</w:t>
      </w:r>
      <w:r>
        <w:rPr>
          <w:rFonts w:ascii="Times New Roman" w:hAnsi="Times New Roman" w:cs="Times New Roman"/>
          <w:color w:val="000000"/>
          <w:sz w:val="24"/>
          <w:szCs w:val="24"/>
        </w:rPr>
        <w:t>: Do not turn the lamp on until instructed to do so.</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Remove the aluminum foil from the respiration chamber.</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 xml:space="preserve">Turn on the lamp. </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 xml:space="preserve">Repeat Steps 8–10 to collect and analyze data for photosynthesis. </w:t>
      </w:r>
      <w:r>
        <w:rPr>
          <w:rStyle w:val="variable4"/>
          <w:b/>
          <w:bCs/>
          <w:color w:val="000000"/>
          <w:sz w:val="24"/>
          <w:szCs w:val="24"/>
        </w:rPr>
        <w:t>Note:</w:t>
      </w:r>
      <w:r>
        <w:rPr>
          <w:rFonts w:ascii="Times New Roman" w:hAnsi="Times New Roman" w:cs="Times New Roman"/>
          <w:color w:val="000000"/>
          <w:sz w:val="24"/>
          <w:szCs w:val="24"/>
        </w:rPr>
        <w:t xml:space="preserve"> Data from the previous run will automatically be stored.</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 xml:space="preserve">Graph both runs of data on a single graph. </w:t>
      </w:r>
    </w:p>
    <w:p>
      <w:pPr>
        <w:pStyle w:val="li"/>
        <w:numPr>
          <w:ilvl w:val="1"/>
          <w:numId w:val="9"/>
        </w:numPr>
        <w:spacing w:after="100"/>
        <w:ind w:left="720"/>
        <w:jc w:val="left"/>
      </w:pPr>
      <w:r>
        <w:rPr>
          <w:rFonts w:ascii="Times New Roman" w:hAnsi="Times New Roman" w:cs="Times New Roman"/>
          <w:color w:val="000000"/>
          <w:sz w:val="24"/>
          <w:szCs w:val="24"/>
        </w:rPr>
        <w:t>To display multiple data sets on a single graph, click or tap the y-axis label and select the data sets you want to display. Dismiss the box to view the graph.</w:t>
      </w:r>
    </w:p>
    <w:p>
      <w:pPr>
        <w:pStyle w:val="li"/>
        <w:numPr>
          <w:ilvl w:val="1"/>
          <w:numId w:val="9"/>
        </w:numPr>
        <w:spacing w:after="320"/>
        <w:ind w:left="720"/>
        <w:jc w:val="left"/>
      </w:pPr>
      <w:r>
        <w:rPr>
          <w:rFonts w:ascii="Times New Roman" w:hAnsi="Times New Roman" w:cs="Times New Roman"/>
          <w:color w:val="000000"/>
          <w:sz w:val="24"/>
          <w:szCs w:val="24"/>
        </w:rPr>
        <w:t>Use the displayed graph and Table 1 to answer the questions below.</w:t>
      </w:r>
    </w:p>
    <w:p>
      <w:pPr>
        <w:pStyle w:val="linumberedItem"/>
        <w:numPr>
          <w:ilvl w:val="0"/>
          <w:numId w:val="10"/>
        </w:numPr>
        <w:spacing w:after="320" w:line="240" w:lineRule="atLeast"/>
        <w:ind w:left="360"/>
        <w:jc w:val="left"/>
      </w:pPr>
      <w:r>
        <w:rPr>
          <w:rFonts w:ascii="Times New Roman" w:hAnsi="Times New Roman" w:cs="Times New Roman"/>
          <w:color w:val="000000"/>
          <w:sz w:val="24"/>
          <w:szCs w:val="24"/>
        </w:rPr>
        <w:t>Clean and dry the respiration chamber.</w:t>
      </w:r>
    </w:p>
    <w:p>
      <w:pPr>
        <w:pStyle w:val="h2HeadingPrime"/>
        <w:spacing w:before="480" w:after="120" w:line="280" w:lineRule="atLeast"/>
        <w:jc w:val="left"/>
      </w:pPr>
      <w:r>
        <w:rPr>
          <w:rFonts w:ascii="Arial" w:hAnsi="Arial" w:cs="Arial"/>
          <w:b/>
          <w:bCs/>
          <w:caps/>
          <w:color w:val="000000"/>
          <w:sz w:val="28"/>
          <w:szCs w:val="28"/>
        </w:rPr>
        <w:t>DATA</w:t>
      </w:r>
    </w:p>
    <w:tbl>
      <w:tblPr>
        <w:tblW w:w="6000"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000"/>
      </w:tblPr>
      <w:tblGrid>
        <w:gridCol w:w="2250"/>
        <w:gridCol w:w="3750"/>
      </w:tblGrid>
      <w:tr>
        <w:tblPrEx>
          <w:tblW w:w="6000"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000"/>
        </w:tblPrEx>
        <w:trPr>
          <w:jc w:val="center"/>
        </w:trPr>
        <w:tc>
          <w:tcPr>
            <w:tcW w:w="6000" w:type="dxa"/>
            <w:gridSpan w:val="2"/>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Table 1</w:t>
            </w:r>
          </w:p>
        </w:tc>
      </w:tr>
      <w:tr>
        <w:tblPrEx>
          <w:tblW w:w="6000" w:type="dxa"/>
          <w:jc w:val="center"/>
          <w:tblInd w:w="0" w:type="dxa"/>
          <w:tblLayout w:type="fixed"/>
          <w:tblLook w:val="0000"/>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pPr>
              <w:pStyle w:val="p1"/>
              <w:spacing w:after="240" w:line="250" w:lineRule="atLeast"/>
              <w:jc w:val="center"/>
            </w:pPr>
            <w:r>
              <w:rPr>
                <w:rFonts w:ascii="Arial" w:hAnsi="Arial" w:cs="Arial"/>
                <w:color w:val="000000"/>
                <w:sz w:val="20"/>
                <w:szCs w:val="20"/>
              </w:rPr>
              <w:t>Leaves</w:t>
            </w:r>
          </w:p>
        </w:tc>
        <w:tc>
          <w:tcPr>
            <w:tcW w:w="3750" w:type="dxa"/>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Rate of respiration/photosynthesis</w:t>
            </w:r>
            <w:r>
              <w:br/>
            </w:r>
            <w:r>
              <w:rPr>
                <w:rFonts w:ascii="Arial" w:hAnsi="Arial" w:cs="Arial"/>
                <w:color w:val="000000"/>
                <w:sz w:val="20"/>
                <w:szCs w:val="20"/>
              </w:rPr>
              <w:t>(ppt/min)</w:t>
            </w:r>
          </w:p>
        </w:tc>
      </w:tr>
      <w:tr>
        <w:tblPrEx>
          <w:tblW w:w="6000" w:type="dxa"/>
          <w:jc w:val="center"/>
          <w:tblInd w:w="0" w:type="dxa"/>
          <w:tblLayout w:type="fixed"/>
          <w:tblLook w:val="0000"/>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In the dark</w:t>
            </w:r>
          </w:p>
        </w:tc>
        <w:tc>
          <w:tcPr>
            <w:tcW w:w="3750" w:type="dxa"/>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 </w:t>
            </w:r>
          </w:p>
        </w:tc>
      </w:tr>
      <w:tr>
        <w:tblPrEx>
          <w:tblW w:w="6000" w:type="dxa"/>
          <w:jc w:val="center"/>
          <w:tblInd w:w="0" w:type="dxa"/>
          <w:tblLayout w:type="fixed"/>
          <w:tblLook w:val="0000"/>
        </w:tblPrEx>
        <w:trPr>
          <w:jc w:val="center"/>
        </w:trPr>
        <w:tc>
          <w:tcPr>
            <w:tcW w:w="2250" w:type="dxa"/>
            <w:tcBorders>
              <w:right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In the light</w:t>
            </w:r>
          </w:p>
        </w:tc>
        <w:tc>
          <w:tcPr>
            <w:tcW w:w="3750" w:type="dxa"/>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 </w:t>
            </w:r>
          </w:p>
        </w:tc>
      </w:tr>
    </w:tbl>
    <w:p>
      <w:pPr>
        <w:pStyle w:val="h2HeadingPrime"/>
        <w:spacing w:before="480" w:after="120" w:line="280" w:lineRule="atLeast"/>
        <w:jc w:val="left"/>
      </w:pPr>
      <w:r>
        <w:rPr>
          <w:rFonts w:ascii="Arial" w:hAnsi="Arial" w:cs="Arial"/>
          <w:b/>
          <w:bCs/>
          <w:caps/>
          <w:color w:val="000000"/>
          <w:sz w:val="28"/>
          <w:szCs w:val="28"/>
        </w:rPr>
        <w:t>Questions</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Were either of the rate values a positive number? If so, what is the biological significance of this?</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Were either of the rate values a negative number? If so, what is the biological significance of this?</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Do you have evidence that cellular respiration occurred in leaves? Explain.</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Do you have evidence that photosynthesis occurred in leaves? Explain.</w:t>
      </w:r>
    </w:p>
    <w:p>
      <w:pPr>
        <w:pStyle w:val="linumberedItem"/>
        <w:numPr>
          <w:ilvl w:val="0"/>
          <w:numId w:val="11"/>
        </w:numPr>
        <w:spacing w:after="320" w:line="240" w:lineRule="atLeast"/>
        <w:ind w:left="360"/>
        <w:jc w:val="left"/>
      </w:pPr>
      <w:r>
        <w:rPr>
          <w:rFonts w:ascii="Times New Roman" w:hAnsi="Times New Roman" w:cs="Times New Roman"/>
          <w:color w:val="000000"/>
          <w:sz w:val="24"/>
          <w:szCs w:val="24"/>
        </w:rPr>
        <w:t>List five factors that might influence the rate of carbon dioxide production or consumption in leaves. Explain how you think each will affect the rate?</w:t>
      </w:r>
    </w:p>
    <w:p>
      <w:pPr>
        <w:pStyle w:val="h2HeadingPrime"/>
        <w:spacing w:before="480" w:after="120" w:line="280" w:lineRule="atLeast"/>
        <w:jc w:val="left"/>
      </w:pPr>
      <w:r>
        <w:rPr>
          <w:rFonts w:ascii="Arial" w:hAnsi="Arial" w:cs="Arial"/>
          <w:b/>
          <w:bCs/>
          <w:caps/>
          <w:color w:val="000000"/>
          <w:sz w:val="28"/>
          <w:szCs w:val="28"/>
        </w:rPr>
        <w:t>extensionS</w:t>
      </w:r>
    </w:p>
    <w:p>
      <w:pPr>
        <w:pStyle w:val="linumberedItem"/>
        <w:numPr>
          <w:ilvl w:val="0"/>
          <w:numId w:val="12"/>
        </w:numPr>
        <w:spacing w:after="240" w:line="240" w:lineRule="atLeast"/>
        <w:ind w:left="360"/>
        <w:jc w:val="left"/>
      </w:pPr>
      <w:r>
        <w:rPr>
          <w:rFonts w:ascii="Times New Roman" w:hAnsi="Times New Roman" w:cs="Times New Roman"/>
          <w:color w:val="000000"/>
          <w:sz w:val="24"/>
          <w:szCs w:val="24"/>
        </w:rPr>
        <w:t>Design and perform an experiment to test one of the factors that might influence the rate of carbon dioxide production or consumption in Question 5.</w:t>
      </w:r>
    </w:p>
    <w:p>
      <w:pPr>
        <w:pStyle w:val="linumberedItem"/>
        <w:numPr>
          <w:ilvl w:val="0"/>
          <w:numId w:val="12"/>
        </w:numPr>
        <w:spacing w:after="320" w:line="240" w:lineRule="atLeast"/>
        <w:ind w:left="360"/>
        <w:jc w:val="left"/>
      </w:pPr>
      <w:r>
        <w:rPr>
          <w:rFonts w:ascii="Times New Roman" w:hAnsi="Times New Roman" w:cs="Times New Roman"/>
          <w:color w:val="000000"/>
          <w:sz w:val="24"/>
          <w:szCs w:val="24"/>
        </w:rPr>
        <w:t>Compare the rates of photosynthesis and respiration among various types of plants.</w:t>
      </w:r>
    </w:p>
    <w:sectPr>
      <w:headerReference w:type="even" r:id="rId6"/>
      <w:headerReference w:type="default" r:id="rId7"/>
      <w:footerReference w:type="even" r:id="rId8"/>
      <w:footerReference w:type="default" r:id="rId9"/>
      <w:headerReference w:type="first" r:id="rId10"/>
      <w:footerReference w:type="first" r:id="rId11"/>
      <w:type w:val="nextPage"/>
      <w:pgSz w:w="12240" w:h="15840" w:orient="portrait"/>
      <w:pgMar w:top="900" w:right="1290" w:bottom="1395" w:left="1590" w:header="315" w:footer="675" w:gutter="0"/>
      <w:pgNumType w:fmt="decimal"/>
      <w:cols w:space="720"/>
      <w:titlePg/>
      <w:docGrid w:linePitch="36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716"/>
      <w:gridCol w:w="8554"/>
    </w:tblGrid>
    <w:tr>
      <w:tblPrEx>
        <w:tblW w:w="5000" w:type="pct"/>
        <w:jc w:val="left"/>
        <w:tblInd w:w="0" w:type="dxa"/>
        <w:tblLayout w:type="fixed"/>
        <w:tblLook w:val="0000"/>
      </w:tblPrEx>
      <w:trPr>
        <w:jc w:val="left"/>
      </w:trPr>
      <w:tc>
        <w:tcPr>
          <w:tcW w:w="716" w:type="dxa"/>
        </w:tcPr>
        <w:p>
          <w:pPr>
            <w:pStyle w:val="td1"/>
            <w:jc w:val="left"/>
          </w:pPr>
          <w:r>
            <w:rPr>
              <w:rStyle w:val="variable1"/>
            </w:rPr>
            <w:fldChar w:fldCharType="begin"/>
          </w:r>
          <w:r>
            <w:rPr>
              <w:rStyle w:val="variable1"/>
            </w:rPr>
            <w:instrText xml:space="preserve"> PAGE \* Arabic  \* MERGEFORMAT </w:instrText>
          </w:r>
          <w:r>
            <w:rPr>
              <w:rStyle w:val="variable1"/>
            </w:rPr>
            <w:fldChar w:fldCharType="separate"/>
          </w:r>
          <w:r>
            <w:rPr>
              <w:rStyle w:val="variable1"/>
            </w:rPr>
            <w:t>4</w:t>
          </w:r>
          <w:r>
            <w:rPr>
              <w:rStyle w:val="variable1"/>
            </w:rPr>
            <w:fldChar w:fldCharType="end"/>
          </w:r>
        </w:p>
      </w:tc>
      <w:tc>
        <w:tcPr>
          <w:tcW w:w="8554" w:type="dxa"/>
        </w:tcPr>
        <w:p>
          <w:pPr>
            <w:pStyle w:val="td2"/>
            <w:jc w:val="right"/>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8554"/>
      <w:gridCol w:w="716"/>
    </w:tblGrid>
    <w:tr>
      <w:tblPrEx>
        <w:tblW w:w="5000" w:type="pct"/>
        <w:jc w:val="left"/>
        <w:tblInd w:w="0" w:type="dxa"/>
        <w:tblLayout w:type="fixed"/>
        <w:tblLook w:val="0000"/>
      </w:tblPrEx>
      <w:trPr>
        <w:jc w:val="left"/>
      </w:trPr>
      <w:tc>
        <w:tcPr>
          <w:tcW w:w="8554" w:type="dxa"/>
        </w:tcPr>
        <w:p>
          <w:pPr>
            <w:pStyle w:val="td3"/>
            <w:jc w:val="left"/>
          </w:pPr>
          <w:r>
            <w:rPr>
              <w:b/>
              <w:bCs/>
              <w:i/>
              <w:iCs/>
              <w:color w:val="000000"/>
              <w:sz w:val="20"/>
              <w:szCs w:val="20"/>
            </w:rPr>
            <w:t>Biology with Vernier</w:t>
          </w:r>
        </w:p>
      </w:tc>
      <w:tc>
        <w:tcPr>
          <w:tcW w:w="716" w:type="dxa"/>
        </w:tcPr>
        <w:p>
          <w:pPr>
            <w:pStyle w:val="td4"/>
            <w:jc w:val="right"/>
          </w:pPr>
          <w:r>
            <w:rPr>
              <w:rStyle w:val="variable4"/>
            </w:rPr>
            <w:fldChar w:fldCharType="begin"/>
          </w:r>
          <w:r>
            <w:rPr>
              <w:rStyle w:val="variable4"/>
            </w:rPr>
            <w:instrText xml:space="preserve"> PAGE \* Arabic  \* MERGEFORMAT </w:instrText>
          </w:r>
          <w:r>
            <w:rPr>
              <w:rStyle w:val="variable4"/>
            </w:rPr>
            <w:fldChar w:fldCharType="separate"/>
          </w:r>
          <w:r>
            <w:rPr>
              <w:rStyle w:val="variable4"/>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3463"/>
      <w:gridCol w:w="5493"/>
      <w:gridCol w:w="284"/>
    </w:tblGrid>
    <w:tr>
      <w:tblPrEx>
        <w:tblW w:w="5000" w:type="pct"/>
        <w:jc w:val="left"/>
        <w:tblInd w:w="0" w:type="dxa"/>
        <w:tblLayout w:type="fixed"/>
        <w:tblLook w:val="0000"/>
      </w:tblPrEx>
      <w:trPr>
        <w:jc w:val="left"/>
      </w:trPr>
      <w:tc>
        <w:tcPr>
          <w:tcW w:w="3463" w:type="dxa"/>
        </w:tcPr>
        <w:p>
          <w:pPr>
            <w:pStyle w:val="td6"/>
            <w:jc w:val="left"/>
          </w:pPr>
          <w:r>
            <w:rPr>
              <w:rFonts w:ascii="Times New Roman" w:hAnsi="Times New Roman" w:cs="Times New Roman"/>
              <w:b/>
              <w:bCs/>
              <w:i/>
              <w:iCs/>
              <w:color w:val="000000"/>
              <w:sz w:val="20"/>
              <w:szCs w:val="20"/>
            </w:rPr>
            <w:t>Biology with Vernier</w:t>
          </w:r>
        </w:p>
      </w:tc>
      <w:tc>
        <w:tcPr>
          <w:tcW w:w="5493" w:type="dxa"/>
        </w:tcPr>
        <w:p>
          <w:pPr>
            <w:pStyle w:val="td7"/>
            <w:jc w:val="left"/>
          </w:pPr>
          <w:r>
            <w:rPr>
              <w:rStyle w:val="i"/>
              <w:rFonts w:ascii="Times New Roman" w:hAnsi="Times New Roman" w:cs="Times New Roman"/>
              <w:b/>
              <w:bCs/>
              <w:i/>
              <w:iCs/>
              <w:color w:val="000000"/>
              <w:sz w:val="20"/>
              <w:szCs w:val="20"/>
            </w:rPr>
            <w:t>©</w:t>
          </w:r>
          <w:r>
            <w:rPr>
              <w:color w:val="000000"/>
              <w:sz w:val="20"/>
              <w:szCs w:val="20"/>
            </w:rPr>
            <w:t>Vernier Software &amp; Technology</w:t>
          </w:r>
        </w:p>
      </w:tc>
      <w:tc>
        <w:tcPr>
          <w:tcW w:w="284" w:type="dxa"/>
        </w:tcPr>
        <w:p>
          <w:pPr>
            <w:pStyle w:val="td8"/>
            <w:jc w:val="right"/>
          </w:pPr>
          <w:r>
            <w:rPr>
              <w:rStyle w:val="variable4"/>
            </w:rPr>
            <w:fldChar w:fldCharType="begin"/>
          </w:r>
          <w:r>
            <w:rPr>
              <w:rStyle w:val="variable4"/>
            </w:rPr>
            <w:instrText xml:space="preserve"> PAGE \* Arabic  \* MERGEFORMAT </w:instrText>
          </w:r>
          <w:r>
            <w:rPr>
              <w:rStyle w:val="variable4"/>
            </w:rPr>
            <w:fldChar w:fldCharType="separate"/>
          </w:r>
          <w:r>
            <w:rPr>
              <w:rStyle w:val="variable4"/>
            </w:rPr>
            <w:t>1</w:t>
          </w:r>
          <w:r>
            <w:rPr>
              <w:rStyle w:val="variable4"/>
            </w:rP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zHeaderExperiment"/>
      <w:spacing w:after="240" w:line="250" w:lineRule="atLeast"/>
      <w:jc w:val="left"/>
    </w:pPr>
    <w:r>
      <w:rPr>
        <w:b/>
        <w:bCs/>
        <w:i/>
        <w:iCs/>
        <w:color w:val="000000"/>
        <w:sz w:val="24"/>
        <w:szCs w:val="24"/>
      </w:rP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
      <w:spacing w:after="240" w:line="250" w:lineRule="atLeast"/>
      <w:jc w:val="right"/>
    </w:pPr>
    <w:r>
      <w:rPr>
        <w:b/>
        <w:bCs/>
        <w:i/>
        <w:iCs/>
        <w:color w:val="000000"/>
        <w:sz w:val="24"/>
        <w:szCs w:val="24"/>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0"/>
    <w:multiLevelType w:val="hybridMultilevel"/>
    <w:tmpl w:val="00000000"/>
    <w:lvl w:ilvl="0">
      <w:start w:val="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1"/>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2"/>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3"/>
    <w:multiLevelType w:val="hybridMultilevel"/>
    <w:tmpl w:val="00000000"/>
    <w:lvl w:ilvl="0">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4">
    <w:nsid w:val="00000004"/>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5">
    <w:nsid w:val="00000005"/>
    <w:multiLevelType w:val="hybridMultilevel"/>
    <w:tmpl w:val="00000000"/>
    <w:lvl w:ilvl="0">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6">
    <w:nsid w:val="00000006"/>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7">
    <w:nsid w:val="00000007"/>
    <w:multiLevelType w:val="hybridMultilevel"/>
    <w:tmpl w:val="00000000"/>
    <w:lvl w:ilvl="0">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8">
    <w:nsid w:val="00000008"/>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9">
    <w:nsid w:val="00000009"/>
    <w:multiLevelType w:val="hybridMultilevel"/>
    <w:tmpl w:val="00000000"/>
    <w:lvl w:ilvl="0">
      <w:start w:val="1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0">
    <w:nsid w:val="0000000A"/>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1">
    <w:nsid w:val="0000000B"/>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compat/>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style>
  <w:style w:type="paragraph" w:styleId="Heading2">
    <w:name w:val="heading 2"/>
  </w:style>
  <w:style w:type="paragraph" w:styleId="Heading3">
    <w:name w:val="heading 3"/>
  </w:style>
  <w:style w:type="paragraph" w:styleId="Heading4">
    <w:name w:val="heading 4"/>
  </w:style>
  <w:style w:type="paragraph" w:styleId="Heading5">
    <w:name w:val="heading 5"/>
  </w:style>
  <w:style w:type="paragraph" w:styleId="Heading6">
    <w:name w:val="heading 6"/>
  </w:style>
  <w:style w:type="character" w:default="1" w:styleId="DefaultParagraphFont">
    <w:name w:val="Default Paragraph Font"/>
    <w:semiHidden/>
  </w:style>
  <w:style w:type="paragraph" w:customStyle="1" w:styleId="pzHeaderExperiment">
    <w:name w:val="p_zHeaderExperiment"/>
    <w:pPr>
      <w:spacing w:after="240" w:line="250" w:lineRule="atLeast"/>
    </w:pPr>
    <w:rPr>
      <w:rFonts w:ascii="Times New Roman" w:hAnsi="Times New Roman" w:cs="Times New Roman"/>
      <w:b/>
      <w:bCs/>
      <w:i/>
      <w:iCs/>
      <w:color w:val="000000"/>
      <w:sz w:val="24"/>
      <w:szCs w:val="24"/>
    </w:rPr>
  </w:style>
  <w:style w:type="character" w:customStyle="1" w:styleId="variable">
    <w:name w:val="variable"/>
    <w:rPr>
      <w:b/>
      <w:bCs/>
      <w:i/>
      <w:iCs/>
      <w:color w:val="000000"/>
      <w:sz w:val="24"/>
      <w:szCs w:val="24"/>
    </w:rPr>
  </w:style>
  <w:style w:type="paragraph" w:customStyle="1" w:styleId="td">
    <w:name w:val="td"/>
    <w:rPr>
      <w:rFonts w:ascii="default" w:hAnsi="default" w:cs="default"/>
      <w:sz w:val="24"/>
      <w:szCs w:val="24"/>
    </w:rPr>
  </w:style>
  <w:style w:type="character" w:customStyle="1" w:styleId="variable1">
    <w:name w:val="variable_1"/>
    <w:rPr>
      <w:rFonts w:ascii="Times New Roman" w:hAnsi="Times New Roman" w:cs="Times New Roman"/>
      <w:b/>
      <w:bCs/>
      <w:color w:val="000000"/>
      <w:sz w:val="24"/>
      <w:szCs w:val="24"/>
    </w:rPr>
  </w:style>
  <w:style w:type="paragraph" w:customStyle="1" w:styleId="td1">
    <w:name w:val="td_1"/>
    <w:pPr>
      <w:jc w:val="left"/>
    </w:pPr>
    <w:rPr>
      <w:rFonts w:ascii="Times New Roman" w:hAnsi="Times New Roman" w:cs="Times New Roman"/>
      <w:sz w:val="24"/>
      <w:szCs w:val="24"/>
    </w:rPr>
  </w:style>
  <w:style w:type="paragraph" w:customStyle="1" w:styleId="td2">
    <w:name w:val="td_2"/>
    <w:pPr>
      <w:jc w:val="right"/>
    </w:pPr>
    <w:rPr>
      <w:rFonts w:ascii="default" w:hAnsi="default" w:cs="default"/>
      <w:sz w:val="24"/>
      <w:szCs w:val="24"/>
    </w:rPr>
  </w:style>
  <w:style w:type="character" w:customStyle="1" w:styleId="variable2">
    <w:name w:val="variable_2"/>
    <w:rPr>
      <w:rFonts w:ascii="Times New Roman" w:hAnsi="Times New Roman" w:cs="Times New Roman"/>
      <w:b/>
      <w:bCs/>
      <w:i/>
      <w:iCs/>
      <w:color w:val="000000"/>
      <w:sz w:val="20"/>
      <w:szCs w:val="20"/>
    </w:rPr>
  </w:style>
  <w:style w:type="paragraph" w:customStyle="1" w:styleId="p">
    <w:name w:val="p"/>
    <w:pPr>
      <w:spacing w:after="240" w:line="250" w:lineRule="atLeast"/>
    </w:pPr>
    <w:rPr>
      <w:rFonts w:ascii="Times New Roman" w:hAnsi="Times New Roman" w:cs="Times New Roman"/>
      <w:sz w:val="24"/>
      <w:szCs w:val="24"/>
    </w:rPr>
  </w:style>
  <w:style w:type="paragraph" w:customStyle="1" w:styleId="td3">
    <w:name w:val="td_3"/>
    <w:pPr>
      <w:jc w:val="left"/>
    </w:pPr>
    <w:rPr>
      <w:rFonts w:ascii="Times New Roman" w:hAnsi="Times New Roman" w:cs="Times New Roman"/>
      <w:i/>
      <w:iCs/>
      <w:sz w:val="24"/>
      <w:szCs w:val="24"/>
    </w:rPr>
  </w:style>
  <w:style w:type="character" w:customStyle="1" w:styleId="variable3">
    <w:name w:val="variable_3"/>
    <w:rPr>
      <w:b/>
      <w:bCs/>
      <w:i/>
      <w:iCs/>
      <w:color w:val="000000"/>
      <w:sz w:val="20"/>
      <w:szCs w:val="20"/>
    </w:rPr>
  </w:style>
  <w:style w:type="character" w:customStyle="1" w:styleId="variable4">
    <w:name w:val="variable_4"/>
    <w:rPr>
      <w:b/>
      <w:bCs/>
      <w:color w:val="000000"/>
      <w:sz w:val="24"/>
      <w:szCs w:val="24"/>
    </w:rPr>
  </w:style>
  <w:style w:type="paragraph" w:customStyle="1" w:styleId="td4">
    <w:name w:val="td_4"/>
    <w:pPr>
      <w:jc w:val="right"/>
    </w:pPr>
    <w:rPr>
      <w:rFonts w:ascii="Times New Roman" w:hAnsi="Times New Roman" w:cs="Times New Roman"/>
      <w:sz w:val="24"/>
      <w:szCs w:val="24"/>
    </w:rPr>
  </w:style>
  <w:style w:type="paragraph" w:customStyle="1" w:styleId="td5">
    <w:name w:val="td_5"/>
    <w:rPr>
      <w:rFonts w:ascii="default" w:hAnsi="default" w:cs="default"/>
      <w:sz w:val="20"/>
      <w:szCs w:val="20"/>
    </w:rPr>
  </w:style>
  <w:style w:type="paragraph" w:customStyle="1" w:styleId="td6">
    <w:name w:val="td_6"/>
    <w:rPr>
      <w:rFonts w:ascii="default" w:hAnsi="default" w:cs="default"/>
      <w:b/>
      <w:bCs/>
      <w:i/>
      <w:iCs/>
      <w:sz w:val="20"/>
      <w:szCs w:val="20"/>
    </w:rPr>
  </w:style>
  <w:style w:type="character" w:customStyle="1" w:styleId="i">
    <w:name w:val="i"/>
    <w:rPr>
      <w:i/>
      <w:iCs/>
      <w:color w:val="000000"/>
      <w:sz w:val="20"/>
      <w:szCs w:val="20"/>
    </w:rPr>
  </w:style>
  <w:style w:type="paragraph" w:customStyle="1" w:styleId="td7">
    <w:name w:val="td_7"/>
    <w:rPr>
      <w:rFonts w:ascii="Times New Roman" w:hAnsi="Times New Roman" w:cs="Times New Roman"/>
      <w:b/>
      <w:bCs/>
      <w:i/>
      <w:iCs/>
      <w:sz w:val="20"/>
      <w:szCs w:val="20"/>
    </w:rPr>
  </w:style>
  <w:style w:type="character" w:customStyle="1" w:styleId="variable5">
    <w:name w:val="variable_5"/>
    <w:rPr>
      <w:color w:val="000000"/>
      <w:sz w:val="20"/>
      <w:szCs w:val="20"/>
    </w:rPr>
  </w:style>
  <w:style w:type="paragraph" w:customStyle="1" w:styleId="td8">
    <w:name w:val="td_8"/>
    <w:pPr>
      <w:jc w:val="right"/>
    </w:pPr>
    <w:rPr>
      <w:rFonts w:ascii="Times New Roman" w:hAnsi="Times New Roman" w:cs="Times New Roman"/>
      <w:b/>
      <w:bCs/>
      <w:sz w:val="24"/>
      <w:szCs w:val="24"/>
    </w:rPr>
  </w:style>
  <w:style w:type="paragraph" w:customStyle="1" w:styleId="h1ChapterNumberGA">
    <w:name w:val="h1_ChapterNumberGA"/>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pPr>
      <w:spacing w:after="480"/>
      <w:jc w:val="center"/>
    </w:pPr>
    <w:rPr>
      <w:rFonts w:ascii="Arial" w:hAnsi="Arial" w:cs="Arial"/>
      <w:b/>
      <w:bCs/>
      <w:sz w:val="48"/>
      <w:szCs w:val="48"/>
    </w:rPr>
  </w:style>
  <w:style w:type="paragraph" w:customStyle="1" w:styleId="pSubTitle">
    <w:name w:val="p_SubTitle"/>
    <w:pPr>
      <w:spacing w:after="360" w:line="250" w:lineRule="atLeast"/>
      <w:jc w:val="center"/>
    </w:pPr>
    <w:rPr>
      <w:rFonts w:ascii="Arial" w:hAnsi="Arial" w:cs="Arial"/>
      <w:sz w:val="28"/>
      <w:szCs w:val="28"/>
    </w:rPr>
  </w:style>
  <w:style w:type="character" w:customStyle="1" w:styleId="sub">
    <w:name w:val="sub"/>
    <w:rPr>
      <w:color w:val="000000"/>
      <w:sz w:val="20"/>
      <w:szCs w:val="20"/>
      <w:vertAlign w:val="subscript"/>
    </w:rPr>
  </w:style>
  <w:style w:type="character" w:customStyle="1" w:styleId="sub1">
    <w:name w:val="sub_1"/>
    <w:rPr>
      <w:color w:val="000000"/>
      <w:sz w:val="17"/>
      <w:szCs w:val="17"/>
      <w:vertAlign w:val="subscript"/>
    </w:rPr>
  </w:style>
  <w:style w:type="paragraph" w:customStyle="1" w:styleId="pVSFormulaText">
    <w:name w:val="p_VSFormulaText"/>
    <w:pPr>
      <w:spacing w:after="240" w:line="250" w:lineRule="atLeast"/>
    </w:pPr>
    <w:rPr>
      <w:rFonts w:ascii="Times New Roman" w:hAnsi="Times New Roman" w:cs="Times New Roman"/>
      <w:sz w:val="24"/>
      <w:szCs w:val="24"/>
    </w:rPr>
  </w:style>
  <w:style w:type="paragraph" w:customStyle="1" w:styleId="h2HeadingPrime">
    <w:name w:val="h2_HeadingPrime"/>
    <w:pPr>
      <w:keepNext/>
      <w:spacing w:before="480" w:after="120" w:line="280" w:lineRule="atLeast"/>
    </w:pPr>
    <w:rPr>
      <w:rFonts w:ascii="Arial" w:hAnsi="Arial" w:cs="Arial"/>
      <w:b/>
      <w:bCs/>
      <w:caps/>
      <w:color w:val="000000"/>
      <w:sz w:val="28"/>
      <w:szCs w:val="28"/>
    </w:rPr>
  </w:style>
  <w:style w:type="paragraph" w:customStyle="1" w:styleId="libulletItem">
    <w:name w:val="li_bulletItem"/>
    <w:pPr>
      <w:spacing w:after="60" w:line="240" w:lineRule="atLeast"/>
      <w:ind w:left="547"/>
    </w:pPr>
    <w:rPr>
      <w:rFonts w:ascii="Times New Roman" w:hAnsi="Times New Roman" w:cs="Times New Roman"/>
      <w:sz w:val="24"/>
      <w:szCs w:val="24"/>
    </w:rPr>
  </w:style>
  <w:style w:type="paragraph" w:customStyle="1" w:styleId="pGraphiclbl">
    <w:name w:val="p_Graphiclbl"/>
    <w:pPr>
      <w:spacing w:after="120" w:line="250" w:lineRule="atLeast"/>
      <w:jc w:val="center"/>
    </w:pPr>
    <w:rPr>
      <w:rFonts w:ascii="Times New Roman" w:hAnsi="Times New Roman" w:cs="Times New Roman"/>
      <w:i/>
      <w:iCs/>
      <w:sz w:val="24"/>
      <w:szCs w:val="24"/>
    </w:rPr>
  </w:style>
  <w:style w:type="paragraph" w:customStyle="1" w:styleId="pMaterialsList">
    <w:name w:val="p_MaterialsList"/>
    <w:pPr>
      <w:spacing w:line="250" w:lineRule="atLeast"/>
      <w:ind w:left="360" w:firstLine="0"/>
    </w:pPr>
    <w:rPr>
      <w:rFonts w:ascii="Times New Roman" w:hAnsi="Times New Roman" w:cs="Times New Roman"/>
      <w:sz w:val="24"/>
      <w:szCs w:val="24"/>
    </w:rPr>
  </w:style>
  <w:style w:type="paragraph" w:customStyle="1" w:styleId="linumberedItem">
    <w:name w:val="li_numberedItem"/>
    <w:pPr>
      <w:spacing w:after="240" w:line="240" w:lineRule="atLeast"/>
      <w:ind w:left="360"/>
    </w:pPr>
    <w:rPr>
      <w:rFonts w:ascii="Times New Roman" w:hAnsi="Times New Roman" w:cs="Times New Roman"/>
      <w:sz w:val="24"/>
      <w:szCs w:val="24"/>
    </w:rPr>
  </w:style>
  <w:style w:type="paragraph" w:customStyle="1" w:styleId="li">
    <w:name w:val="li"/>
    <w:pPr>
      <w:spacing w:after="100"/>
      <w:ind w:left="720"/>
    </w:pPr>
    <w:rPr>
      <w:rFonts w:ascii="Times New Roman" w:hAnsi="Times New Roman" w:cs="Times New Roman"/>
      <w:sz w:val="24"/>
      <w:szCs w:val="24"/>
    </w:rPr>
  </w:style>
  <w:style w:type="character" w:customStyle="1" w:styleId="conditionalText">
    <w:name w:val="conditionalText"/>
    <w:rPr>
      <w:color w:val="000000"/>
      <w:sz w:val="24"/>
      <w:szCs w:val="24"/>
    </w:rPr>
  </w:style>
  <w:style w:type="character" w:customStyle="1" w:styleId="i1">
    <w:name w:val="i_1"/>
    <w:rPr>
      <w:i/>
      <w:iCs/>
      <w:color w:val="000000"/>
      <w:sz w:val="24"/>
      <w:szCs w:val="24"/>
    </w:rPr>
  </w:style>
  <w:style w:type="paragraph" w:customStyle="1" w:styleId="p1">
    <w:name w:val="p_1"/>
    <w:pPr>
      <w:spacing w:after="240" w:line="250" w:lineRule="atLeast"/>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docProps/app.xml><?xml version="1.0" encoding="utf-8"?>
<Properties xmlns="http://schemas.openxmlformats.org/officeDocument/2006/extended-properties" xmlns:vt="http://schemas.openxmlformats.org/officeDocument/2006/docPropsVTypes">
  <TotalTime>0</TotalTime>
  <Pages>4</Pages>
  <Words>0</Words>
  <Characters>0</Characters>
  <Application>Microsoft Office Word</Application>
  <DocSecurity>0</DocSecurity>
  <Lines>1</Lines>
  <Paragraphs>1</Paragraphs>
  <ScaleCrop>false</ScaleCrop>
  <Company>MadCap Software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dc:title>
  <dc:creator>MadCap Software</dc:creator>
  <cp:lastModifiedBy>MadCap Software</cp:lastModifiedBy>
  <cp:revision>1</cp:revision>
  <dcterms:created xsi:type="dcterms:W3CDTF">2005-08-17T21:20:00Z</dcterms:created>
  <dcterms:modified xsi:type="dcterms:W3CDTF">2005-08-17T21:20:00Z</dcterms:modified>
</cp:coreProperties>
</file>