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CE1" w:rsidRDefault="00E62CE1">
      <w:pPr>
        <w:pStyle w:val="VSTitle"/>
        <w:widowControl/>
      </w:pPr>
      <w:r>
        <w:t>Photosynthesis and Respiration</w:t>
      </w:r>
    </w:p>
    <w:p w:rsidR="00E62CE1" w:rsidRDefault="00E62CE1">
      <w:pPr>
        <w:pStyle w:val="VSParagraphText"/>
        <w:widowControl/>
        <w:spacing w:after="120"/>
      </w:pPr>
      <w:r>
        <w:t>Plants make sugar, storing the energy of the sun into chemical energy, by the process of photosynthesis. When they require energy, they can tap the stored energy in sugar by a process called cellular respiration.</w:t>
      </w:r>
    </w:p>
    <w:p w:rsidR="00E62CE1" w:rsidRDefault="00E62CE1">
      <w:pPr>
        <w:pStyle w:val="VSParagraphText"/>
        <w:widowControl/>
        <w:spacing w:after="120"/>
      </w:pPr>
      <w:r>
        <w:t>The process of photosynthesis involves the use of light energy to convert carbon dioxide and water into sugar, oxygen, and other organic compounds. This process can be summarized by the following reaction:</w:t>
      </w:r>
    </w:p>
    <w:p w:rsidR="00E62CE1" w:rsidRDefault="00E62CE1">
      <w:pPr>
        <w:pStyle w:val="VSFormula"/>
        <w:widowControl/>
        <w:rPr>
          <w:position w:val="-4"/>
          <w:sz w:val="20"/>
        </w:rPr>
      </w:pPr>
      <w:r>
        <w:t>6 H</w:t>
      </w:r>
      <w:r>
        <w:rPr>
          <w:vertAlign w:val="subscript"/>
        </w:rPr>
        <w:t>2</w:t>
      </w:r>
      <w:r>
        <w:t>O + 6 CO</w:t>
      </w:r>
      <w:r>
        <w:rPr>
          <w:vertAlign w:val="subscript"/>
        </w:rPr>
        <w:t>2</w:t>
      </w:r>
      <w:r>
        <w:rPr>
          <w:position w:val="-4"/>
        </w:rPr>
        <w:t xml:space="preserve"> </w:t>
      </w:r>
      <w:r>
        <w:t xml:space="preserve">+ light energy </w:t>
      </w:r>
      <w:r>
        <w:rPr>
          <w:rFonts w:ascii="Symbol" w:hAnsi="Symbol"/>
          <w:sz w:val="22"/>
        </w:rPr>
        <w:t></w:t>
      </w:r>
      <w:r>
        <w:rPr>
          <w:rFonts w:ascii="Helvetica" w:hAnsi="Helvetica"/>
          <w:sz w:val="22"/>
        </w:rPr>
        <w:t xml:space="preserve"> </w:t>
      </w:r>
      <w:r>
        <w:rPr>
          <w:sz w:val="22"/>
        </w:rPr>
        <w:t xml:space="preserve"> </w:t>
      </w:r>
      <w:r>
        <w:t>C</w:t>
      </w:r>
      <w:r>
        <w:rPr>
          <w:vertAlign w:val="subscript"/>
        </w:rPr>
        <w:t>6</w:t>
      </w:r>
      <w:r>
        <w:t>H</w:t>
      </w:r>
      <w:r>
        <w:rPr>
          <w:vertAlign w:val="subscript"/>
        </w:rPr>
        <w:t>12</w:t>
      </w:r>
      <w:r>
        <w:t>O</w:t>
      </w:r>
      <w:r>
        <w:rPr>
          <w:vertAlign w:val="subscript"/>
        </w:rPr>
        <w:t>6</w:t>
      </w:r>
      <w:r>
        <w:t xml:space="preserve"> + 6 O</w:t>
      </w:r>
      <w:r>
        <w:rPr>
          <w:vertAlign w:val="subscript"/>
        </w:rPr>
        <w:t>2</w:t>
      </w:r>
    </w:p>
    <w:p w:rsidR="00E62CE1" w:rsidRDefault="00E62CE1">
      <w:pPr>
        <w:pStyle w:val="SPACERHalf"/>
        <w:widowControl/>
      </w:pPr>
    </w:p>
    <w:p w:rsidR="00E62CE1" w:rsidRDefault="00E62CE1">
      <w:pPr>
        <w:pStyle w:val="VSFormulaText"/>
        <w:widowControl/>
      </w:pPr>
      <w:r>
        <w:t>Cellular respiration refers to the process of converting the chemical energy of organic molecules into a form immediately usable by organisms. Glucose may be oxidized completely if sufficient oxygen is available in the following reaction:</w:t>
      </w:r>
    </w:p>
    <w:p w:rsidR="00E62CE1" w:rsidRDefault="00E62CE1">
      <w:pPr>
        <w:pStyle w:val="VSFormula"/>
        <w:widowControl/>
      </w:pPr>
      <w:r>
        <w:t>C</w:t>
      </w:r>
      <w:r>
        <w:rPr>
          <w:vertAlign w:val="subscript"/>
        </w:rPr>
        <w:t>6</w:t>
      </w:r>
      <w:r>
        <w:t>H</w:t>
      </w:r>
      <w:r>
        <w:rPr>
          <w:vertAlign w:val="subscript"/>
        </w:rPr>
        <w:t>12</w:t>
      </w:r>
      <w:r>
        <w:t>O</w:t>
      </w:r>
      <w:r>
        <w:rPr>
          <w:vertAlign w:val="subscript"/>
        </w:rPr>
        <w:t>6</w:t>
      </w:r>
      <w:r>
        <w:t xml:space="preserve"> + 6 O</w:t>
      </w:r>
      <w:r>
        <w:rPr>
          <w:vertAlign w:val="subscript"/>
        </w:rPr>
        <w:t>2</w:t>
      </w:r>
      <w:r>
        <w:rPr>
          <w:position w:val="-4"/>
          <w:sz w:val="20"/>
        </w:rPr>
        <w:t xml:space="preserve"> </w:t>
      </w:r>
      <w:r>
        <w:rPr>
          <w:rFonts w:ascii="Symbol" w:hAnsi="Symbol"/>
          <w:sz w:val="22"/>
        </w:rPr>
        <w:t></w:t>
      </w:r>
      <w:r>
        <w:rPr>
          <w:rFonts w:ascii="Helvetica" w:hAnsi="Helvetica"/>
          <w:sz w:val="22"/>
        </w:rPr>
        <w:t xml:space="preserve"> </w:t>
      </w:r>
      <w:r>
        <w:rPr>
          <w:rFonts w:ascii="Symbol" w:hAnsi="Symbol"/>
        </w:rPr>
        <w:t></w:t>
      </w:r>
      <w:r>
        <w:t>6 H</w:t>
      </w:r>
      <w:r>
        <w:rPr>
          <w:vertAlign w:val="subscript"/>
        </w:rPr>
        <w:t>2</w:t>
      </w:r>
      <w:r>
        <w:t>O + 6 CO</w:t>
      </w:r>
      <w:r>
        <w:rPr>
          <w:vertAlign w:val="subscript"/>
        </w:rPr>
        <w:t>2</w:t>
      </w:r>
      <w:r>
        <w:rPr>
          <w:position w:val="-4"/>
        </w:rPr>
        <w:t xml:space="preserve"> </w:t>
      </w:r>
      <w:r>
        <w:t>+ energy</w:t>
      </w:r>
    </w:p>
    <w:p w:rsidR="00E62CE1" w:rsidRDefault="00E62CE1">
      <w:pPr>
        <w:pStyle w:val="SPACERHalf"/>
        <w:widowControl/>
      </w:pPr>
    </w:p>
    <w:p w:rsidR="00E62CE1" w:rsidRDefault="00E62CE1">
      <w:pPr>
        <w:pStyle w:val="VSParagraphText"/>
        <w:widowControl/>
      </w:pPr>
      <w:r>
        <w:t xml:space="preserve">All organisms, including plants and animals, oxidize glucose for energy. Often, this energy is used to convert ADP and phosphate into ATP. </w:t>
      </w:r>
    </w:p>
    <w:p w:rsidR="00E62CE1" w:rsidRDefault="00E62CE1">
      <w:pPr>
        <w:pStyle w:val="SPACERHalf"/>
      </w:pPr>
    </w:p>
    <w:p w:rsidR="00E62CE1" w:rsidRDefault="00E62CE1">
      <w:pPr>
        <w:pStyle w:val="VSHeadingPrime"/>
      </w:pPr>
      <w:r>
        <w:t>objectives</w:t>
      </w:r>
    </w:p>
    <w:p w:rsidR="00E62CE1" w:rsidRDefault="00E62CE1">
      <w:pPr>
        <w:pStyle w:val="VSStepstxtsm1-9"/>
      </w:pPr>
      <w:r>
        <w:t xml:space="preserve">In this experiment you will, </w:t>
      </w:r>
    </w:p>
    <w:p w:rsidR="00E62CE1" w:rsidRDefault="00E62CE1">
      <w:pPr>
        <w:pStyle w:val="VSBullet"/>
      </w:pPr>
      <w:r>
        <w:t>Use a CO</w:t>
      </w:r>
      <w:r>
        <w:rPr>
          <w:vertAlign w:val="subscript"/>
        </w:rPr>
        <w:t>2</w:t>
      </w:r>
      <w:r>
        <w:t xml:space="preserve"> Gas Sensor to measure the amount of carbon dioxide consumed or produced by plants during photosynthesis and respiration.</w:t>
      </w:r>
    </w:p>
    <w:p w:rsidR="00E62CE1" w:rsidRDefault="00E62CE1">
      <w:pPr>
        <w:pStyle w:val="VSBullet"/>
      </w:pPr>
      <w:r>
        <w:t>Determine the rate of respiration and photosynthesis of a plant.</w:t>
      </w:r>
    </w:p>
    <w:p w:rsidR="00E62CE1" w:rsidRDefault="00E62CE1">
      <w:pPr>
        <w:pStyle w:val="SPACER"/>
        <w:widowControl/>
      </w:pPr>
    </w:p>
    <w:p w:rsidR="00E62CE1" w:rsidRDefault="00E62CE1" w:rsidP="002B1BF5">
      <w:pPr>
        <w:pStyle w:val="SPACERtight"/>
      </w:pPr>
    </w:p>
    <w:p w:rsidR="00E62CE1" w:rsidRDefault="00E62CE1" w:rsidP="002B1BF5">
      <w:pPr>
        <w:pStyle w:val="VSGraphic"/>
        <w:widowControl/>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75pt;height:222.75pt">
            <v:imagedata r:id="rId7" o:title=""/>
          </v:shape>
        </w:pict>
      </w:r>
    </w:p>
    <w:p w:rsidR="00E62CE1" w:rsidRDefault="00E62CE1" w:rsidP="002B1BF5">
      <w:pPr>
        <w:pStyle w:val="VSGraphiclbl"/>
        <w:widowControl/>
      </w:pPr>
      <w:r>
        <w:t>Figure 1</w:t>
      </w:r>
    </w:p>
    <w:p w:rsidR="00E62CE1" w:rsidRDefault="00E62CE1" w:rsidP="002B1BF5">
      <w:pPr>
        <w:pStyle w:val="SPACER"/>
        <w:widowControl/>
      </w:pPr>
    </w:p>
    <w:p w:rsidR="00E62CE1" w:rsidRDefault="00E62CE1">
      <w:pPr>
        <w:pStyle w:val="VSHeadingPrime"/>
        <w:widowControl/>
        <w:spacing w:after="120"/>
      </w:pPr>
      <w:r>
        <w:t>MATERIALS</w:t>
      </w:r>
    </w:p>
    <w:tbl>
      <w:tblPr>
        <w:tblW w:w="9800" w:type="dxa"/>
        <w:tblLayout w:type="fixed"/>
        <w:tblCellMar>
          <w:left w:w="80" w:type="dxa"/>
          <w:right w:w="80" w:type="dxa"/>
        </w:tblCellMar>
        <w:tblLook w:val="0000"/>
      </w:tblPr>
      <w:tblGrid>
        <w:gridCol w:w="5120"/>
        <w:gridCol w:w="4680"/>
      </w:tblGrid>
      <w:tr w:rsidR="00E62CE1" w:rsidTr="00A306D5">
        <w:tblPrEx>
          <w:tblCellMar>
            <w:top w:w="0" w:type="dxa"/>
            <w:bottom w:w="0" w:type="dxa"/>
          </w:tblCellMar>
        </w:tblPrEx>
        <w:trPr>
          <w:cantSplit/>
        </w:trPr>
        <w:tc>
          <w:tcPr>
            <w:tcW w:w="5120" w:type="dxa"/>
          </w:tcPr>
          <w:p w:rsidR="00E62CE1" w:rsidRDefault="00E62CE1">
            <w:pPr>
              <w:pStyle w:val="VSMaterials"/>
              <w:rPr>
                <w:rFonts w:ascii="Times New Roman" w:hAnsi="Times New Roman"/>
              </w:rPr>
            </w:pPr>
            <w:r>
              <w:rPr>
                <w:rFonts w:ascii="Times New Roman" w:hAnsi="Times New Roman"/>
              </w:rPr>
              <w:t>TI-83 Plus or TI-84 Plus graphing calculator</w:t>
            </w:r>
          </w:p>
        </w:tc>
        <w:tc>
          <w:tcPr>
            <w:tcW w:w="4680" w:type="dxa"/>
          </w:tcPr>
          <w:p w:rsidR="00E62CE1" w:rsidRDefault="00E62CE1" w:rsidP="0053254C">
            <w:pPr>
              <w:pStyle w:val="VSMaterials"/>
              <w:widowControl/>
            </w:pPr>
            <w:r>
              <w:t>aluminum foil</w:t>
            </w:r>
          </w:p>
        </w:tc>
      </w:tr>
      <w:tr w:rsidR="00E62CE1" w:rsidTr="00A306D5">
        <w:tblPrEx>
          <w:tblCellMar>
            <w:top w:w="0" w:type="dxa"/>
            <w:bottom w:w="0" w:type="dxa"/>
          </w:tblCellMar>
        </w:tblPrEx>
        <w:trPr>
          <w:cantSplit/>
        </w:trPr>
        <w:tc>
          <w:tcPr>
            <w:tcW w:w="5120" w:type="dxa"/>
          </w:tcPr>
          <w:p w:rsidR="00E62CE1" w:rsidRDefault="00E62CE1">
            <w:pPr>
              <w:pStyle w:val="VSMaterials"/>
              <w:rPr>
                <w:rFonts w:ascii="Times New Roman" w:hAnsi="Times New Roman"/>
              </w:rPr>
            </w:pPr>
            <w:r>
              <w:rPr>
                <w:rFonts w:ascii="Times New Roman" w:hAnsi="Times New Roman"/>
              </w:rPr>
              <w:t>EasyData application</w:t>
            </w:r>
          </w:p>
        </w:tc>
        <w:tc>
          <w:tcPr>
            <w:tcW w:w="4680" w:type="dxa"/>
          </w:tcPr>
          <w:p w:rsidR="00E62CE1" w:rsidRDefault="00E62CE1" w:rsidP="0053254C">
            <w:pPr>
              <w:pStyle w:val="VSMaterials"/>
              <w:widowControl/>
            </w:pPr>
            <w:r>
              <w:t>ringstand</w:t>
            </w:r>
          </w:p>
        </w:tc>
      </w:tr>
      <w:tr w:rsidR="00E62CE1" w:rsidTr="00A306D5">
        <w:tblPrEx>
          <w:tblCellMar>
            <w:top w:w="0" w:type="dxa"/>
            <w:bottom w:w="0" w:type="dxa"/>
          </w:tblCellMar>
        </w:tblPrEx>
        <w:trPr>
          <w:cantSplit/>
        </w:trPr>
        <w:tc>
          <w:tcPr>
            <w:tcW w:w="5120" w:type="dxa"/>
          </w:tcPr>
          <w:p w:rsidR="00E62CE1" w:rsidRDefault="00E62CE1">
            <w:pPr>
              <w:pStyle w:val="VSMaterials"/>
              <w:rPr>
                <w:rFonts w:ascii="Times New Roman" w:hAnsi="Times New Roman"/>
              </w:rPr>
            </w:pPr>
            <w:r>
              <w:rPr>
                <w:rFonts w:ascii="Times New Roman" w:hAnsi="Times New Roman"/>
              </w:rPr>
              <w:t>data-collection interface</w:t>
            </w:r>
          </w:p>
        </w:tc>
        <w:tc>
          <w:tcPr>
            <w:tcW w:w="4680" w:type="dxa"/>
          </w:tcPr>
          <w:p w:rsidR="00E62CE1" w:rsidRDefault="00E62CE1" w:rsidP="0053254C">
            <w:pPr>
              <w:pStyle w:val="VSMaterials"/>
              <w:widowControl/>
            </w:pPr>
            <w:r>
              <w:t>utility clamp</w:t>
            </w:r>
          </w:p>
        </w:tc>
      </w:tr>
      <w:tr w:rsidR="00E62CE1" w:rsidTr="00A306D5">
        <w:tblPrEx>
          <w:tblCellMar>
            <w:top w:w="0" w:type="dxa"/>
            <w:bottom w:w="0" w:type="dxa"/>
          </w:tblCellMar>
        </w:tblPrEx>
        <w:trPr>
          <w:cantSplit/>
        </w:trPr>
        <w:tc>
          <w:tcPr>
            <w:tcW w:w="5120" w:type="dxa"/>
          </w:tcPr>
          <w:p w:rsidR="00E62CE1" w:rsidRDefault="00E62CE1">
            <w:pPr>
              <w:pStyle w:val="VSMaterials"/>
              <w:widowControl/>
              <w:rPr>
                <w:rFonts w:ascii="Times New Roman" w:hAnsi="Times New Roman"/>
              </w:rPr>
            </w:pPr>
            <w:r>
              <w:rPr>
                <w:rFonts w:ascii="Times New Roman" w:hAnsi="Times New Roman"/>
              </w:rPr>
              <w:t>Vernier CO</w:t>
            </w:r>
            <w:r>
              <w:rPr>
                <w:rFonts w:ascii="Times New Roman" w:hAnsi="Times New Roman"/>
                <w:vertAlign w:val="subscript"/>
              </w:rPr>
              <w:t>2</w:t>
            </w:r>
            <w:r>
              <w:rPr>
                <w:rFonts w:ascii="Times New Roman" w:hAnsi="Times New Roman"/>
              </w:rPr>
              <w:t xml:space="preserve"> Gas Sensor</w:t>
            </w:r>
          </w:p>
        </w:tc>
        <w:tc>
          <w:tcPr>
            <w:tcW w:w="4680" w:type="dxa"/>
          </w:tcPr>
          <w:p w:rsidR="00E62CE1" w:rsidRDefault="00E62CE1" w:rsidP="0053254C">
            <w:pPr>
              <w:pStyle w:val="VSMaterials"/>
              <w:widowControl/>
            </w:pPr>
            <w:r>
              <w:t>12-inch ring fluorescent bulb setup</w:t>
            </w:r>
          </w:p>
        </w:tc>
      </w:tr>
      <w:tr w:rsidR="00E62CE1" w:rsidTr="00A306D5">
        <w:tblPrEx>
          <w:tblCellMar>
            <w:top w:w="0" w:type="dxa"/>
            <w:bottom w:w="0" w:type="dxa"/>
          </w:tblCellMar>
        </w:tblPrEx>
        <w:trPr>
          <w:cantSplit/>
        </w:trPr>
        <w:tc>
          <w:tcPr>
            <w:tcW w:w="5120" w:type="dxa"/>
          </w:tcPr>
          <w:p w:rsidR="00E62CE1" w:rsidRDefault="00E62CE1">
            <w:pPr>
              <w:pStyle w:val="VSMaterials"/>
              <w:widowControl/>
              <w:rPr>
                <w:rFonts w:ascii="Times New Roman" w:hAnsi="Times New Roman"/>
              </w:rPr>
            </w:pPr>
            <w:r>
              <w:t>BioChamber 2000</w:t>
            </w:r>
          </w:p>
        </w:tc>
        <w:tc>
          <w:tcPr>
            <w:tcW w:w="4680" w:type="dxa"/>
          </w:tcPr>
          <w:p w:rsidR="00E62CE1" w:rsidRDefault="00E62CE1" w:rsidP="0053254C">
            <w:pPr>
              <w:pStyle w:val="VSMaterials"/>
              <w:widowControl/>
            </w:pPr>
            <w:r>
              <w:t>#6 rubber stopper</w:t>
            </w:r>
          </w:p>
        </w:tc>
      </w:tr>
    </w:tbl>
    <w:p w:rsidR="00E62CE1" w:rsidRDefault="00E62CE1">
      <w:pPr>
        <w:pStyle w:val="SPACER"/>
      </w:pPr>
    </w:p>
    <w:p w:rsidR="00E62CE1" w:rsidRDefault="00E62CE1">
      <w:pPr>
        <w:pStyle w:val="SMSPACER"/>
      </w:pPr>
    </w:p>
    <w:p w:rsidR="00E62CE1" w:rsidRDefault="00E62CE1">
      <w:pPr>
        <w:pStyle w:val="VSHeadingPrime"/>
        <w:widowControl/>
        <w:spacing w:after="120"/>
      </w:pPr>
      <w:r>
        <w:t>PROCEDURE</w:t>
      </w:r>
    </w:p>
    <w:p w:rsidR="00E62CE1" w:rsidRDefault="00E62CE1" w:rsidP="00A306D5">
      <w:pPr>
        <w:pStyle w:val="VSStepstxtsm1-9"/>
      </w:pPr>
      <w:r>
        <w:t>1.</w:t>
      </w:r>
      <w:r>
        <w:tab/>
        <w:t>Wrap the BioChamber with aluminum foil so that no light will reach the leaves.</w:t>
      </w:r>
    </w:p>
    <w:p w:rsidR="00E62CE1" w:rsidRDefault="00E62CE1" w:rsidP="00A306D5">
      <w:pPr>
        <w:pStyle w:val="VSBulletabc"/>
        <w:numPr>
          <w:ilvl w:val="0"/>
          <w:numId w:val="29"/>
        </w:numPr>
      </w:pPr>
      <w:r>
        <w:t>Wrap the outside of the chamber with foil.</w:t>
      </w:r>
    </w:p>
    <w:p w:rsidR="00E62CE1" w:rsidRDefault="00E62CE1" w:rsidP="00A306D5">
      <w:pPr>
        <w:pStyle w:val="VSBulletabc"/>
        <w:numPr>
          <w:ilvl w:val="0"/>
          <w:numId w:val="29"/>
        </w:numPr>
      </w:pPr>
      <w:r>
        <w:t>Cover the lid with foil, poking the holes open to insert the sensor and the rubber stopper.</w:t>
      </w:r>
    </w:p>
    <w:p w:rsidR="00E62CE1" w:rsidRDefault="00E62CE1" w:rsidP="00A306D5">
      <w:pPr>
        <w:pStyle w:val="SPACERtight"/>
      </w:pPr>
    </w:p>
    <w:p w:rsidR="00E62CE1" w:rsidRDefault="00E62CE1" w:rsidP="00A306D5">
      <w:pPr>
        <w:pStyle w:val="VSStepstext1-9"/>
      </w:pPr>
      <w:r>
        <w:t>2.</w:t>
      </w:r>
      <w:r>
        <w:tab/>
        <w:t xml:space="preserve">Cover the bottom of the chamber with one layer of fresh turgid spinach leaves. Remove any stems that could interfere with an even lining of the bottom. </w:t>
      </w:r>
    </w:p>
    <w:p w:rsidR="00E62CE1" w:rsidRDefault="00E62CE1">
      <w:pPr>
        <w:pStyle w:val="VSStepstxtsm1-9"/>
      </w:pPr>
      <w:r>
        <w:t>3.</w:t>
      </w:r>
      <w:r>
        <w:tab/>
        <w:t>Turn on the calculator. Connect the CO</w:t>
      </w:r>
      <w:r>
        <w:rPr>
          <w:vertAlign w:val="subscript"/>
        </w:rPr>
        <w:t>2</w:t>
      </w:r>
      <w:r>
        <w:t xml:space="preserve"> Gas Sensor, data-collection interface, and calculator.</w:t>
      </w:r>
    </w:p>
    <w:p w:rsidR="00E62CE1" w:rsidRDefault="00E62CE1">
      <w:pPr>
        <w:pStyle w:val="VStextwbullets"/>
      </w:pPr>
      <w:r>
        <w:t>4.</w:t>
      </w:r>
      <w:r>
        <w:tab/>
        <w:t xml:space="preserve">Set up EasyData for data collection. </w:t>
      </w:r>
    </w:p>
    <w:p w:rsidR="00E62CE1" w:rsidRDefault="00E62CE1">
      <w:pPr>
        <w:pStyle w:val="VSBulletabc"/>
        <w:widowControl/>
        <w:numPr>
          <w:ilvl w:val="0"/>
          <w:numId w:val="22"/>
        </w:numPr>
      </w:pPr>
      <w:r>
        <w:t>Start the EasyData application if it is not already running.</w:t>
      </w:r>
    </w:p>
    <w:p w:rsidR="00E62CE1" w:rsidRDefault="00E62CE1">
      <w:pPr>
        <w:pStyle w:val="VSBulletabc"/>
        <w:widowControl/>
        <w:numPr>
          <w:ilvl w:val="0"/>
          <w:numId w:val="22"/>
        </w:numPr>
      </w:pPr>
      <w:r>
        <w:t xml:space="preserve">Select </w:t>
      </w:r>
      <w:r>
        <w:rPr>
          <w:position w:val="-2"/>
        </w:rPr>
        <w:pict>
          <v:shape id="_x0000_i1026" type="#_x0000_t75" style="width:19.5pt;height:9pt">
            <v:imagedata r:id="rId8" o:title=""/>
          </v:shape>
        </w:pict>
      </w:r>
      <w:r>
        <w:rPr>
          <w:sz w:val="22"/>
          <w:szCs w:val="22"/>
        </w:rPr>
        <w:t xml:space="preserve"> </w:t>
      </w:r>
      <w:r>
        <w:t xml:space="preserve">from the Main screen, and then select </w:t>
      </w:r>
      <w:r>
        <w:rPr>
          <w:rFonts w:ascii="Arial" w:hAnsi="Arial" w:cs="Arial"/>
          <w:b/>
          <w:sz w:val="20"/>
        </w:rPr>
        <w:t>New</w:t>
      </w:r>
      <w:r>
        <w:t xml:space="preserve"> to </w:t>
      </w:r>
      <w:r>
        <w:rPr>
          <w:color w:val="auto"/>
        </w:rPr>
        <w:t>reset the application</w:t>
      </w:r>
      <w:r>
        <w:t>.</w:t>
      </w:r>
    </w:p>
    <w:p w:rsidR="00E62CE1" w:rsidRDefault="00E62CE1">
      <w:pPr>
        <w:pStyle w:val="VSBulletabc"/>
        <w:widowControl/>
        <w:numPr>
          <w:ilvl w:val="0"/>
          <w:numId w:val="22"/>
        </w:numPr>
      </w:pPr>
      <w:r>
        <w:t xml:space="preserve">Select </w:t>
      </w:r>
      <w:r>
        <w:rPr>
          <w:position w:val="-2"/>
        </w:rPr>
        <w:pict>
          <v:shape id="_x0000_i1027" type="#_x0000_t75" style="width:28.5pt;height:9.75pt">
            <v:imagedata r:id="rId9" o:title=""/>
          </v:shape>
        </w:pict>
      </w:r>
      <w:r>
        <w:rPr>
          <w:sz w:val="20"/>
        </w:rPr>
        <w:t xml:space="preserve"> </w:t>
      </w:r>
      <w:r>
        <w:t xml:space="preserve">from the Main screen, then select </w:t>
      </w:r>
      <w:r>
        <w:rPr>
          <w:rFonts w:ascii="Arial" w:hAnsi="Arial" w:cs="Arial"/>
          <w:b/>
          <w:bCs/>
          <w:sz w:val="20"/>
        </w:rPr>
        <w:t>Time Graph…</w:t>
      </w:r>
    </w:p>
    <w:p w:rsidR="00E62CE1" w:rsidRDefault="00E62CE1">
      <w:pPr>
        <w:pStyle w:val="VSBulletabc"/>
        <w:widowControl/>
        <w:numPr>
          <w:ilvl w:val="0"/>
          <w:numId w:val="22"/>
        </w:numPr>
      </w:pPr>
      <w:r>
        <w:rPr>
          <w:color w:val="auto"/>
        </w:rPr>
        <w:t xml:space="preserve">Select </w:t>
      </w:r>
      <w:r>
        <w:rPr>
          <w:color w:val="auto"/>
          <w:position w:val="-2"/>
          <w:sz w:val="22"/>
          <w:szCs w:val="22"/>
        </w:rPr>
        <w:pict>
          <v:shape id="_x0000_i1028" type="#_x0000_t75" style="width:22.5pt;height:9pt">
            <v:imagedata r:id="rId10" o:title=""/>
          </v:shape>
        </w:pict>
      </w:r>
      <w:r>
        <w:rPr>
          <w:color w:val="auto"/>
          <w:sz w:val="22"/>
          <w:szCs w:val="22"/>
        </w:rPr>
        <w:t xml:space="preserve"> </w:t>
      </w:r>
      <w:r>
        <w:rPr>
          <w:color w:val="auto"/>
          <w:szCs w:val="22"/>
        </w:rPr>
        <w:t>on the Time Graph Settings screen</w:t>
      </w:r>
      <w:r>
        <w:t>.</w:t>
      </w:r>
    </w:p>
    <w:p w:rsidR="00E62CE1" w:rsidRDefault="00E62CE1">
      <w:pPr>
        <w:pStyle w:val="VSBulletabc"/>
        <w:widowControl/>
        <w:numPr>
          <w:ilvl w:val="0"/>
          <w:numId w:val="22"/>
        </w:numPr>
      </w:pPr>
      <w:r>
        <w:t xml:space="preserve">Enter </w:t>
      </w:r>
      <w:r>
        <w:rPr>
          <w:b/>
        </w:rPr>
        <w:t>15</w:t>
      </w:r>
      <w:r>
        <w:t xml:space="preserve"> as the time between samples in seconds and s</w:t>
      </w:r>
      <w:r>
        <w:rPr>
          <w:color w:val="auto"/>
        </w:rPr>
        <w:t xml:space="preserve">elect </w:t>
      </w:r>
      <w:r>
        <w:rPr>
          <w:position w:val="-2"/>
        </w:rPr>
        <w:pict>
          <v:shape id="_x0000_i1029" type="#_x0000_t75" style="width:24pt;height:9pt">
            <v:imagedata r:id="rId11" o:title=""/>
          </v:shape>
        </w:pict>
      </w:r>
      <w:r>
        <w:rPr>
          <w:color w:val="auto"/>
        </w:rPr>
        <w:t>.</w:t>
      </w:r>
    </w:p>
    <w:p w:rsidR="00E62CE1" w:rsidRDefault="00E62CE1">
      <w:pPr>
        <w:pStyle w:val="VSBulletabc"/>
        <w:widowControl/>
        <w:numPr>
          <w:ilvl w:val="0"/>
          <w:numId w:val="22"/>
        </w:numPr>
      </w:pPr>
      <w:r>
        <w:t xml:space="preserve">Enter </w:t>
      </w:r>
      <w:r>
        <w:rPr>
          <w:b/>
        </w:rPr>
        <w:t>60</w:t>
      </w:r>
      <w:r>
        <w:t xml:space="preserve"> as the number of samples </w:t>
      </w:r>
      <w:r>
        <w:rPr>
          <w:color w:val="auto"/>
        </w:rPr>
        <w:t xml:space="preserve">and select </w:t>
      </w:r>
      <w:r>
        <w:rPr>
          <w:color w:val="auto"/>
          <w:position w:val="-2"/>
          <w:sz w:val="22"/>
          <w:szCs w:val="22"/>
        </w:rPr>
        <w:pict>
          <v:shape id="_x0000_i1030" type="#_x0000_t75" style="width:24pt;height:9pt">
            <v:imagedata r:id="rId11" o:title=""/>
          </v:shape>
        </w:pict>
      </w:r>
      <w:r>
        <w:t xml:space="preserve"> (data will be collected for 15 minutes).</w:t>
      </w:r>
    </w:p>
    <w:p w:rsidR="00E62CE1" w:rsidRDefault="00E62CE1">
      <w:pPr>
        <w:pStyle w:val="VSBulletabc"/>
        <w:widowControl/>
        <w:numPr>
          <w:ilvl w:val="0"/>
          <w:numId w:val="22"/>
        </w:numPr>
      </w:pPr>
      <w:r>
        <w:rPr>
          <w:color w:val="auto"/>
        </w:rPr>
        <w:t xml:space="preserve">Select </w:t>
      </w:r>
      <w:r>
        <w:rPr>
          <w:color w:val="auto"/>
          <w:position w:val="-2"/>
          <w:sz w:val="22"/>
          <w:szCs w:val="22"/>
        </w:rPr>
        <w:pict>
          <v:shape id="_x0000_i1031" type="#_x0000_t75" style="width:20.25pt;height:9pt">
            <v:imagedata r:id="rId12" o:title=""/>
          </v:shape>
        </w:pict>
      </w:r>
      <w:r>
        <w:rPr>
          <w:color w:val="auto"/>
        </w:rPr>
        <w:t xml:space="preserve"> to return to the Main screen</w:t>
      </w:r>
      <w:r>
        <w:t>.</w:t>
      </w:r>
    </w:p>
    <w:p w:rsidR="00E62CE1" w:rsidRDefault="00E62CE1">
      <w:pPr>
        <w:pStyle w:val="SPACERtight"/>
      </w:pPr>
    </w:p>
    <w:p w:rsidR="00E62CE1" w:rsidRDefault="00E62CE1" w:rsidP="00A306D5">
      <w:pPr>
        <w:pStyle w:val="WQStepstext1-9"/>
      </w:pPr>
      <w:r>
        <w:t>5.</w:t>
      </w:r>
      <w:r>
        <w:tab/>
        <w:t>Secure the lid on the chamber. Insert the CO</w:t>
      </w:r>
      <w:r>
        <w:rPr>
          <w:vertAlign w:val="subscript"/>
        </w:rPr>
        <w:t>2</w:t>
      </w:r>
      <w:r>
        <w:t xml:space="preserve"> Gas Sensor into one the holes and the rubber stopper into the other.</w:t>
      </w:r>
    </w:p>
    <w:p w:rsidR="00E62CE1" w:rsidRDefault="00E62CE1">
      <w:pPr>
        <w:pStyle w:val="VSStepstxtsm1-9"/>
      </w:pPr>
      <w:r>
        <w:t>6.</w:t>
      </w:r>
      <w:r>
        <w:tab/>
        <w:t xml:space="preserve">Wait five minutes for the sensor to equilibrate, then select </w:t>
      </w:r>
      <w:r>
        <w:rPr>
          <w:position w:val="-2"/>
          <w:sz w:val="20"/>
        </w:rPr>
        <w:pict>
          <v:shape id="_x0000_i1032" type="#_x0000_t75" style="width:25.5pt;height:9pt">
            <v:imagedata r:id="rId13" o:title=""/>
          </v:shape>
        </w:pict>
      </w:r>
      <w:r>
        <w:t xml:space="preserve"> to begin data collection. Data will be collected for 15 minutes. </w:t>
      </w:r>
      <w:r w:rsidRPr="00A306D5">
        <w:rPr>
          <w:b/>
        </w:rPr>
        <w:t>Note:</w:t>
      </w:r>
      <w:r>
        <w:t xml:space="preserve"> The graph may not show the slight change in CO</w:t>
      </w:r>
      <w:r>
        <w:rPr>
          <w:vertAlign w:val="subscript"/>
        </w:rPr>
        <w:t>2</w:t>
      </w:r>
      <w:r>
        <w:t xml:space="preserve"> level that occurs during the experiment.</w:t>
      </w:r>
    </w:p>
    <w:p w:rsidR="00E62CE1" w:rsidRDefault="00E62CE1">
      <w:pPr>
        <w:pStyle w:val="VSStepstxtsm1-9"/>
      </w:pPr>
      <w:r>
        <w:t>7.</w:t>
      </w:r>
      <w:r>
        <w:tab/>
        <w:t>When data collection has finished, a graph of CO</w:t>
      </w:r>
      <w:r>
        <w:rPr>
          <w:vertAlign w:val="subscript"/>
        </w:rPr>
        <w:t>2</w:t>
      </w:r>
      <w:r>
        <w:t xml:space="preserve"> gas </w:t>
      </w:r>
      <w:r>
        <w:rPr>
          <w:i/>
        </w:rPr>
        <w:t>vs</w:t>
      </w:r>
      <w:r>
        <w:t xml:space="preserve">. time will be displayed. </w:t>
      </w:r>
    </w:p>
    <w:p w:rsidR="00E62CE1" w:rsidRDefault="00E62CE1">
      <w:pPr>
        <w:pStyle w:val="VSStepsBULIT10"/>
        <w:keepNext/>
      </w:pPr>
      <w:r>
        <w:tab/>
        <w:t>8.</w:t>
      </w:r>
      <w:r>
        <w:tab/>
        <w:t>Perform a linear regression to calculate the rate of respiration/photosynthesis.</w:t>
      </w:r>
    </w:p>
    <w:p w:rsidR="00E62CE1" w:rsidRDefault="00E62CE1">
      <w:pPr>
        <w:pStyle w:val="VSBulletabc"/>
        <w:numPr>
          <w:ilvl w:val="0"/>
          <w:numId w:val="12"/>
        </w:numPr>
      </w:pPr>
      <w:r>
        <w:t xml:space="preserve">Select </w:t>
      </w:r>
      <w:r>
        <w:rPr>
          <w:position w:val="-2"/>
          <w:sz w:val="20"/>
        </w:rPr>
        <w:pict>
          <v:shape id="_x0000_i1033" type="#_x0000_t75" style="width:29.25pt;height:9.75pt" o:bullet="t">
            <v:imagedata r:id="rId14" o:title=""/>
          </v:shape>
        </w:pict>
      </w:r>
      <w:r>
        <w:t xml:space="preserve">, and then select </w:t>
      </w:r>
      <w:r>
        <w:rPr>
          <w:rFonts w:ascii="Arial" w:hAnsi="Arial" w:cs="Arial"/>
          <w:b/>
          <w:sz w:val="20"/>
        </w:rPr>
        <w:t>Linear Fit</w:t>
      </w:r>
      <w:r>
        <w:t>.</w:t>
      </w:r>
    </w:p>
    <w:p w:rsidR="00E62CE1" w:rsidRDefault="00E62CE1">
      <w:pPr>
        <w:pStyle w:val="VSBulletabc"/>
        <w:numPr>
          <w:ilvl w:val="0"/>
          <w:numId w:val="12"/>
        </w:numPr>
      </w:pPr>
      <w:r>
        <w:t>The linear-regression statistics for these two lists are displayed for the equation in the form:</w:t>
      </w:r>
    </w:p>
    <w:p w:rsidR="00E62CE1" w:rsidRDefault="00E62CE1">
      <w:pPr>
        <w:pStyle w:val="VSGraphic"/>
      </w:pPr>
      <w:r>
        <w:rPr>
          <w:i/>
        </w:rPr>
        <w:t>y</w:t>
      </w:r>
      <w:r>
        <w:t xml:space="preserve"> = a</w:t>
      </w:r>
      <w:r>
        <w:rPr>
          <w:i/>
        </w:rPr>
        <w:t>x</w:t>
      </w:r>
      <w:r>
        <w:t xml:space="preserve"> + b</w:t>
      </w:r>
    </w:p>
    <w:p w:rsidR="00E62CE1" w:rsidRDefault="00E62CE1">
      <w:pPr>
        <w:pStyle w:val="VSBulletabc"/>
        <w:numPr>
          <w:ilvl w:val="0"/>
          <w:numId w:val="13"/>
        </w:numPr>
      </w:pPr>
      <w:r>
        <w:t xml:space="preserve">Enter the value of the slope, </w:t>
      </w:r>
      <w:r>
        <w:rPr>
          <w:i/>
        </w:rPr>
        <w:t>a</w:t>
      </w:r>
      <w:r>
        <w:t>, as the rate in Table 1.</w:t>
      </w:r>
    </w:p>
    <w:p w:rsidR="00E62CE1" w:rsidRDefault="00E62CE1">
      <w:pPr>
        <w:pStyle w:val="VSBulletabc"/>
        <w:numPr>
          <w:ilvl w:val="0"/>
          <w:numId w:val="14"/>
        </w:numPr>
      </w:pPr>
      <w:r>
        <w:t xml:space="preserve">Select </w:t>
      </w:r>
      <w:r>
        <w:rPr>
          <w:position w:val="-2"/>
        </w:rPr>
        <w:pict>
          <v:shape id="_x0000_i1034" type="#_x0000_t75" style="width:20.25pt;height:9pt">
            <v:imagedata r:id="rId12" o:title=""/>
          </v:shape>
        </w:pict>
      </w:r>
      <w:r>
        <w:t xml:space="preserve"> to view a graph of the data and the regression line.</w:t>
      </w:r>
    </w:p>
    <w:p w:rsidR="00E62CE1" w:rsidRDefault="00E62CE1">
      <w:pPr>
        <w:pStyle w:val="SPACERHalf"/>
      </w:pPr>
    </w:p>
    <w:p w:rsidR="00E62CE1" w:rsidRDefault="00E62CE1">
      <w:pPr>
        <w:pStyle w:val="VSStepstxtsm10"/>
      </w:pPr>
      <w:r>
        <w:tab/>
        <w:t>9.</w:t>
      </w:r>
      <w:r>
        <w:tab/>
        <w:t xml:space="preserve">Select </w:t>
      </w:r>
      <w:r>
        <w:rPr>
          <w:position w:val="-2"/>
        </w:rPr>
        <w:pict>
          <v:shape id="_x0000_i1035" type="#_x0000_t75" style="width:24pt;height:9pt" o:bullet="t">
            <v:imagedata r:id="rId15" o:title=""/>
          </v:shape>
        </w:pict>
      </w:r>
      <w:r>
        <w:t xml:space="preserve"> to return to the Main screen.</w:t>
      </w:r>
    </w:p>
    <w:p w:rsidR="00E62CE1" w:rsidRDefault="00E62CE1" w:rsidP="00A306D5">
      <w:pPr>
        <w:pStyle w:val="VSStepsBULIT10"/>
        <w:keepNext/>
        <w:widowControl/>
      </w:pPr>
      <w:r>
        <w:br w:type="page"/>
      </w:r>
      <w:r>
        <w:tab/>
        <w:t>10.</w:t>
      </w:r>
      <w:r>
        <w:tab/>
        <w:t>Store the data from the first run so that it can be used later.</w:t>
      </w:r>
    </w:p>
    <w:p w:rsidR="00E62CE1" w:rsidRDefault="00E62CE1" w:rsidP="00A306D5">
      <w:pPr>
        <w:pStyle w:val="VSBulletabc"/>
        <w:widowControl/>
        <w:numPr>
          <w:ilvl w:val="0"/>
          <w:numId w:val="23"/>
        </w:numPr>
      </w:pPr>
      <w:r>
        <w:t xml:space="preserve">Select </w:t>
      </w:r>
      <w:r>
        <w:rPr>
          <w:position w:val="-2"/>
        </w:rPr>
        <w:pict>
          <v:shape id="_x0000_i1036" type="#_x0000_t75" style="width:19.5pt;height:9pt" o:bullet="t">
            <v:imagedata r:id="rId8" o:title=""/>
          </v:shape>
        </w:pict>
      </w:r>
      <w:r>
        <w:t xml:space="preserve">, and then select </w:t>
      </w:r>
      <w:r>
        <w:rPr>
          <w:rFonts w:ascii="Arial" w:hAnsi="Arial" w:cs="Arial"/>
          <w:b/>
          <w:bCs/>
          <w:sz w:val="20"/>
        </w:rPr>
        <w:t>Store Run</w:t>
      </w:r>
      <w:r>
        <w:t xml:space="preserve">. </w:t>
      </w:r>
    </w:p>
    <w:p w:rsidR="00E62CE1" w:rsidRDefault="00E62CE1" w:rsidP="00A306D5">
      <w:pPr>
        <w:pStyle w:val="VSBulletabc"/>
        <w:widowControl/>
        <w:numPr>
          <w:ilvl w:val="0"/>
          <w:numId w:val="23"/>
        </w:numPr>
      </w:pPr>
      <w:r>
        <w:t xml:space="preserve">Select </w:t>
      </w:r>
      <w:r>
        <w:rPr>
          <w:position w:val="-2"/>
        </w:rPr>
        <w:pict>
          <v:shape id="_x0000_i1037" type="#_x0000_t75" style="width:20.25pt;height:9pt">
            <v:imagedata r:id="rId12" o:title=""/>
          </v:shape>
        </w:pict>
      </w:r>
      <w:r>
        <w:t xml:space="preserve"> to store your latest data and overwrite the data in Lists 3 and 4 (</w:t>
      </w:r>
      <w:r>
        <w:rPr>
          <w:rFonts w:ascii="Arial" w:hAnsi="Arial" w:cs="Arial"/>
          <w:sz w:val="20"/>
        </w:rPr>
        <w:t>L3</w:t>
      </w:r>
      <w:r>
        <w:t xml:space="preserve"> and </w:t>
      </w:r>
      <w:r>
        <w:rPr>
          <w:rFonts w:ascii="Arial" w:hAnsi="Arial" w:cs="Arial"/>
          <w:sz w:val="20"/>
        </w:rPr>
        <w:t>L4</w:t>
      </w:r>
      <w:r>
        <w:t>).</w:t>
      </w:r>
    </w:p>
    <w:p w:rsidR="00E62CE1" w:rsidRDefault="00E62CE1" w:rsidP="00A306D5">
      <w:pPr>
        <w:pStyle w:val="SPACERHalf"/>
      </w:pPr>
    </w:p>
    <w:p w:rsidR="00E62CE1" w:rsidRDefault="00E62CE1">
      <w:pPr>
        <w:pStyle w:val="VSStepstxtsm10"/>
      </w:pPr>
      <w:r>
        <w:tab/>
        <w:t>11.</w:t>
      </w:r>
      <w:r>
        <w:tab/>
      </w:r>
      <w:r w:rsidRPr="00423F30">
        <w:t>Assemble</w:t>
      </w:r>
      <w:r>
        <w:t xml:space="preserve"> the lamp as shown in Figure 1. </w:t>
      </w:r>
      <w:r w:rsidRPr="001F7E0B">
        <w:rPr>
          <w:b/>
        </w:rPr>
        <w:t>Important:</w:t>
      </w:r>
      <w:r>
        <w:t xml:space="preserve"> Do not turn the lamp on until instructed to do so.</w:t>
      </w:r>
    </w:p>
    <w:p w:rsidR="00E62CE1" w:rsidRDefault="00E62CE1" w:rsidP="00A306D5">
      <w:pPr>
        <w:pStyle w:val="VSStepstext10"/>
      </w:pPr>
      <w:r>
        <w:tab/>
        <w:t>12.</w:t>
      </w:r>
      <w:r>
        <w:tab/>
        <w:t>Remove the aluminum foil from the respiration chamber and invert the chamber to remove the leaves and accumulated CO</w:t>
      </w:r>
      <w:r w:rsidRPr="0064005A">
        <w:rPr>
          <w:vertAlign w:val="subscript"/>
        </w:rPr>
        <w:t>2</w:t>
      </w:r>
      <w:r>
        <w:t xml:space="preserve"> gas.</w:t>
      </w:r>
    </w:p>
    <w:p w:rsidR="00E62CE1" w:rsidRDefault="00E62CE1" w:rsidP="00A306D5">
      <w:pPr>
        <w:pStyle w:val="VSStepstext10"/>
      </w:pPr>
      <w:r>
        <w:tab/>
        <w:t>13.</w:t>
      </w:r>
      <w:r>
        <w:tab/>
        <w:t xml:space="preserve">Line the bottom of the chamber with fresh turgid spinach </w:t>
      </w:r>
      <w:r w:rsidRPr="00423F30">
        <w:t>leaves</w:t>
      </w:r>
      <w:r>
        <w:t>.</w:t>
      </w:r>
    </w:p>
    <w:p w:rsidR="00E62CE1" w:rsidRDefault="00E62CE1" w:rsidP="00CE3214">
      <w:pPr>
        <w:pStyle w:val="VSStepstext10"/>
      </w:pPr>
      <w:r>
        <w:tab/>
        <w:t>14.</w:t>
      </w:r>
      <w:r>
        <w:tab/>
        <w:t>Secure the lid on the chamber and insert the sensor and rubber stopper into the holes.</w:t>
      </w:r>
    </w:p>
    <w:p w:rsidR="00E62CE1" w:rsidRDefault="00E62CE1" w:rsidP="00CE3214">
      <w:pPr>
        <w:pStyle w:val="VSStepstext10"/>
      </w:pPr>
      <w:r>
        <w:tab/>
        <w:t>15.</w:t>
      </w:r>
      <w:r>
        <w:tab/>
        <w:t xml:space="preserve">Place the chamber inside the bulb and turn on the lamp. </w:t>
      </w:r>
    </w:p>
    <w:p w:rsidR="00E62CE1" w:rsidRDefault="00E62CE1">
      <w:pPr>
        <w:pStyle w:val="VSStepstext10"/>
        <w:widowControl/>
        <w:spacing w:after="200"/>
      </w:pPr>
      <w:r>
        <w:tab/>
        <w:t>16.</w:t>
      </w:r>
      <w:r>
        <w:tab/>
        <w:t xml:space="preserve">Repeat Steps 6–9 to collect and analyze data. </w:t>
      </w:r>
      <w:r>
        <w:rPr>
          <w:b/>
        </w:rPr>
        <w:t>Note</w:t>
      </w:r>
      <w:r>
        <w:t xml:space="preserve">: After selecting </w:t>
      </w:r>
      <w:r>
        <w:rPr>
          <w:position w:val="-2"/>
          <w:sz w:val="20"/>
        </w:rPr>
        <w:pict>
          <v:shape id="_x0000_i1038" type="#_x0000_t75" style="width:25.5pt;height:9pt">
            <v:imagedata r:id="rId13" o:title=""/>
          </v:shape>
        </w:pict>
      </w:r>
      <w:r>
        <w:t xml:space="preserve">, select </w:t>
      </w:r>
      <w:r>
        <w:rPr>
          <w:position w:val="-2"/>
        </w:rPr>
        <w:pict>
          <v:shape id="_x0000_i1039" type="#_x0000_t75" style="width:20.25pt;height:9pt">
            <v:imagedata r:id="rId12" o:title=""/>
          </v:shape>
        </w:pict>
      </w:r>
      <w:r>
        <w:t xml:space="preserve"> to start collecting data. Your stored data will not be overwritten.</w:t>
      </w:r>
    </w:p>
    <w:p w:rsidR="00E62CE1" w:rsidRDefault="00E62CE1">
      <w:pPr>
        <w:pStyle w:val="VSStepsBULIT10"/>
        <w:widowControl/>
      </w:pPr>
      <w:r>
        <w:tab/>
        <w:t>17.</w:t>
      </w:r>
      <w:r>
        <w:tab/>
        <w:t>Graph both runs of data on a single graph. To do this:</w:t>
      </w:r>
    </w:p>
    <w:p w:rsidR="00E62CE1" w:rsidRDefault="00E62CE1">
      <w:pPr>
        <w:pStyle w:val="VSBulletabc"/>
        <w:widowControl/>
        <w:numPr>
          <w:ilvl w:val="0"/>
          <w:numId w:val="18"/>
        </w:numPr>
      </w:pPr>
      <w:r>
        <w:t xml:space="preserve">Select </w:t>
      </w:r>
      <w:r>
        <w:rPr>
          <w:position w:val="-2"/>
          <w:sz w:val="20"/>
        </w:rPr>
        <w:pict>
          <v:shape id="_x0000_i1040" type="#_x0000_t75" style="width:22.5pt;height:9pt">
            <v:imagedata r:id="rId16" o:title=""/>
          </v:shape>
        </w:pict>
      </w:r>
      <w:r>
        <w:rPr>
          <w:sz w:val="20"/>
        </w:rPr>
        <w:t>,</w:t>
      </w:r>
      <w:r>
        <w:t xml:space="preserve"> then select </w:t>
      </w:r>
      <w:r>
        <w:rPr>
          <w:rFonts w:ascii="Arial" w:hAnsi="Arial" w:cs="Arial"/>
          <w:b/>
          <w:sz w:val="20"/>
        </w:rPr>
        <w:t>L2 and L3 vs L1</w:t>
      </w:r>
      <w:r>
        <w:t>.</w:t>
      </w:r>
    </w:p>
    <w:p w:rsidR="00E62CE1" w:rsidRDefault="00E62CE1">
      <w:pPr>
        <w:pStyle w:val="VSBulletabc"/>
        <w:numPr>
          <w:ilvl w:val="0"/>
          <w:numId w:val="17"/>
        </w:numPr>
      </w:pPr>
      <w:r>
        <w:t>Both runs should now be displayed on the same graph. The flashing cursor will be on the graph for the second run (in the light). The data from the first run (in the dark) is identified by square point protectors.</w:t>
      </w:r>
    </w:p>
    <w:p w:rsidR="00E62CE1" w:rsidRDefault="00E62CE1">
      <w:pPr>
        <w:pStyle w:val="VSBulletabc"/>
        <w:numPr>
          <w:ilvl w:val="0"/>
          <w:numId w:val="17"/>
        </w:numPr>
      </w:pPr>
      <w:r>
        <w:t xml:space="preserve">Examine the data points along the displayed curve of </w:t>
      </w:r>
      <w:r>
        <w:rPr>
          <w:sz w:val="20"/>
        </w:rPr>
        <w:t>L2</w:t>
      </w:r>
      <w:r>
        <w:t xml:space="preserve"> (light) </w:t>
      </w:r>
      <w:r>
        <w:rPr>
          <w:i/>
        </w:rPr>
        <w:t xml:space="preserve">vs. </w:t>
      </w:r>
      <w:r>
        <w:rPr>
          <w:sz w:val="20"/>
        </w:rPr>
        <w:t>L1</w:t>
      </w:r>
      <w:r>
        <w:t>. As you move the cursor right or left, the time (</w:t>
      </w:r>
      <w:r>
        <w:rPr>
          <w:sz w:val="20"/>
        </w:rPr>
        <w:t>X</w:t>
      </w:r>
      <w:r>
        <w:t>) and oxygen concentration (</w:t>
      </w:r>
      <w:r>
        <w:rPr>
          <w:sz w:val="20"/>
        </w:rPr>
        <w:t>Y</w:t>
      </w:r>
      <w:r>
        <w:t xml:space="preserve">) values of each data point are displayed above the graph. </w:t>
      </w:r>
    </w:p>
    <w:p w:rsidR="00E62CE1" w:rsidRDefault="00E62CE1">
      <w:pPr>
        <w:pStyle w:val="VSBulletabc"/>
        <w:numPr>
          <w:ilvl w:val="0"/>
          <w:numId w:val="17"/>
        </w:numPr>
      </w:pPr>
      <w:r>
        <w:t xml:space="preserve">Press </w:t>
      </w:r>
      <w:r>
        <w:rPr>
          <w:position w:val="-4"/>
          <w:sz w:val="22"/>
          <w:szCs w:val="22"/>
        </w:rPr>
        <w:pict>
          <v:shape id="_x0000_i1041" type="#_x0000_t75" style="width:11.25pt;height:12pt">
            <v:imagedata r:id="rId17" o:title=""/>
          </v:shape>
        </w:pict>
      </w:r>
      <w:r>
        <w:t xml:space="preserve"> to switch the cursor to the curve of </w:t>
      </w:r>
      <w:r>
        <w:rPr>
          <w:sz w:val="20"/>
        </w:rPr>
        <w:t>L3</w:t>
      </w:r>
      <w:r>
        <w:t xml:space="preserve"> (dark) </w:t>
      </w:r>
      <w:r>
        <w:rPr>
          <w:i/>
        </w:rPr>
        <w:t xml:space="preserve">vs. </w:t>
      </w:r>
      <w:r>
        <w:rPr>
          <w:sz w:val="20"/>
        </w:rPr>
        <w:t>L1</w:t>
      </w:r>
      <w:r>
        <w:t xml:space="preserve">. Examine the data points along the curve. </w:t>
      </w:r>
    </w:p>
    <w:p w:rsidR="00E62CE1" w:rsidRDefault="00E62CE1">
      <w:pPr>
        <w:pStyle w:val="VSBulletabc"/>
        <w:numPr>
          <w:ilvl w:val="0"/>
          <w:numId w:val="17"/>
        </w:numPr>
      </w:pPr>
      <w:r>
        <w:t>Use the displayed graph and Table 1 to answer the questions below.</w:t>
      </w:r>
    </w:p>
    <w:p w:rsidR="00E62CE1" w:rsidRDefault="00E62CE1">
      <w:pPr>
        <w:pStyle w:val="VSBulletabc"/>
        <w:numPr>
          <w:ilvl w:val="0"/>
          <w:numId w:val="17"/>
        </w:numPr>
      </w:pPr>
      <w:r>
        <w:t>(Optional) Print a copy of your graph per your teacher’s instructions.</w:t>
      </w:r>
    </w:p>
    <w:p w:rsidR="00E62CE1" w:rsidRDefault="00E62CE1">
      <w:pPr>
        <w:pStyle w:val="VSBulletabc"/>
        <w:widowControl/>
        <w:numPr>
          <w:ilvl w:val="0"/>
          <w:numId w:val="19"/>
        </w:numPr>
      </w:pPr>
      <w:r>
        <w:t xml:space="preserve">Select </w:t>
      </w:r>
      <w:r>
        <w:rPr>
          <w:position w:val="-2"/>
        </w:rPr>
        <w:pict>
          <v:shape id="_x0000_i1042" type="#_x0000_t75" style="width:24pt;height:9pt" o:bullet="t">
            <v:imagedata r:id="rId15" o:title=""/>
          </v:shape>
        </w:pict>
      </w:r>
      <w:r>
        <w:t xml:space="preserve"> to return to the Main screen, then select </w:t>
      </w:r>
      <w:r>
        <w:rPr>
          <w:position w:val="-2"/>
        </w:rPr>
        <w:pict>
          <v:shape id="_x0000_i1043" type="#_x0000_t75" style="width:23.25pt;height:9pt">
            <v:imagedata r:id="rId18" o:title=""/>
          </v:shape>
        </w:pict>
      </w:r>
      <w:r>
        <w:t xml:space="preserve">, then </w:t>
      </w:r>
      <w:r>
        <w:rPr>
          <w:position w:val="-2"/>
        </w:rPr>
        <w:pict>
          <v:shape id="_x0000_i1044" type="#_x0000_t75" style="width:20.25pt;height:9pt">
            <v:imagedata r:id="rId12" o:title=""/>
          </v:shape>
        </w:pict>
      </w:r>
      <w:r>
        <w:t xml:space="preserve"> to exit EasyData. </w:t>
      </w:r>
    </w:p>
    <w:p w:rsidR="00E62CE1" w:rsidRDefault="00E62CE1">
      <w:pPr>
        <w:pStyle w:val="SPACERHalf"/>
      </w:pPr>
    </w:p>
    <w:p w:rsidR="00E62CE1" w:rsidRDefault="00E62CE1">
      <w:pPr>
        <w:pStyle w:val="VSStepstext10"/>
      </w:pPr>
      <w:r>
        <w:tab/>
        <w:t>18.</w:t>
      </w:r>
      <w:r>
        <w:tab/>
        <w:t>Clean and dry the respiration chamber.</w:t>
      </w:r>
    </w:p>
    <w:p w:rsidR="00E62CE1" w:rsidRDefault="00E62CE1" w:rsidP="006D1020">
      <w:pPr>
        <w:pStyle w:val="SPACER"/>
        <w:widowControl/>
      </w:pPr>
    </w:p>
    <w:p w:rsidR="00E62CE1" w:rsidRDefault="00E62CE1">
      <w:pPr>
        <w:pStyle w:val="VSHeadingPrime"/>
        <w:widowControl/>
      </w:pPr>
      <w:r>
        <w:t>DATA</w:t>
      </w:r>
    </w:p>
    <w:tbl>
      <w:tblPr>
        <w:tblW w:w="0" w:type="auto"/>
        <w:jc w:val="center"/>
        <w:tblLayout w:type="fixed"/>
        <w:tblCellMar>
          <w:left w:w="80" w:type="dxa"/>
          <w:right w:w="80" w:type="dxa"/>
        </w:tblCellMar>
        <w:tblLook w:val="0000"/>
      </w:tblPr>
      <w:tblGrid>
        <w:gridCol w:w="4320"/>
        <w:gridCol w:w="4320"/>
      </w:tblGrid>
      <w:tr w:rsidR="00E62CE1">
        <w:tblPrEx>
          <w:tblCellMar>
            <w:top w:w="0" w:type="dxa"/>
            <w:bottom w:w="0" w:type="dxa"/>
          </w:tblCellMar>
        </w:tblPrEx>
        <w:trPr>
          <w:cantSplit/>
          <w:jc w:val="center"/>
        </w:trPr>
        <w:tc>
          <w:tcPr>
            <w:tcW w:w="8640" w:type="dxa"/>
            <w:gridSpan w:val="2"/>
            <w:tcBorders>
              <w:top w:val="single" w:sz="6" w:space="0" w:color="auto"/>
              <w:left w:val="single" w:sz="6" w:space="0" w:color="auto"/>
              <w:bottom w:val="single" w:sz="6" w:space="0" w:color="auto"/>
              <w:right w:val="single" w:sz="6" w:space="0" w:color="auto"/>
            </w:tcBorders>
          </w:tcPr>
          <w:p w:rsidR="00E62CE1" w:rsidRDefault="00E62CE1">
            <w:pPr>
              <w:pStyle w:val="VSTableText"/>
              <w:widowControl/>
              <w:rPr>
                <w:rFonts w:ascii="Arial" w:hAnsi="Arial"/>
              </w:rPr>
            </w:pPr>
            <w:r>
              <w:rPr>
                <w:rFonts w:ascii="Arial" w:hAnsi="Arial"/>
              </w:rPr>
              <w:t>Table 1</w:t>
            </w:r>
          </w:p>
        </w:tc>
      </w:tr>
      <w:tr w:rsidR="00E62CE1">
        <w:tblPrEx>
          <w:tblCellMar>
            <w:top w:w="0" w:type="dxa"/>
            <w:bottom w:w="0" w:type="dxa"/>
          </w:tblCellMar>
        </w:tblPrEx>
        <w:trPr>
          <w:cantSplit/>
          <w:jc w:val="center"/>
        </w:trPr>
        <w:tc>
          <w:tcPr>
            <w:tcW w:w="4320" w:type="dxa"/>
            <w:tcBorders>
              <w:top w:val="single" w:sz="6" w:space="0" w:color="auto"/>
              <w:left w:val="single" w:sz="6" w:space="0" w:color="auto"/>
              <w:bottom w:val="single" w:sz="6" w:space="0" w:color="auto"/>
              <w:right w:val="single" w:sz="6" w:space="0" w:color="auto"/>
            </w:tcBorders>
          </w:tcPr>
          <w:p w:rsidR="00E62CE1" w:rsidRDefault="00E62CE1">
            <w:pPr>
              <w:pStyle w:val="VSTableText"/>
              <w:widowControl/>
              <w:rPr>
                <w:rFonts w:ascii="Arial" w:hAnsi="Arial"/>
              </w:rPr>
            </w:pPr>
            <w:r>
              <w:rPr>
                <w:rFonts w:ascii="Arial" w:hAnsi="Arial"/>
              </w:rPr>
              <w:t>Leaves</w:t>
            </w:r>
          </w:p>
        </w:tc>
        <w:tc>
          <w:tcPr>
            <w:tcW w:w="4320" w:type="dxa"/>
            <w:tcBorders>
              <w:top w:val="single" w:sz="6" w:space="0" w:color="auto"/>
              <w:left w:val="single" w:sz="6" w:space="0" w:color="auto"/>
              <w:bottom w:val="single" w:sz="6" w:space="0" w:color="auto"/>
              <w:right w:val="single" w:sz="6" w:space="0" w:color="auto"/>
            </w:tcBorders>
          </w:tcPr>
          <w:p w:rsidR="00E62CE1" w:rsidRDefault="00E62CE1">
            <w:pPr>
              <w:pStyle w:val="VSTableText"/>
              <w:widowControl/>
              <w:rPr>
                <w:rFonts w:ascii="Arial" w:hAnsi="Arial"/>
              </w:rPr>
            </w:pPr>
            <w:r>
              <w:rPr>
                <w:rFonts w:ascii="Arial" w:hAnsi="Arial"/>
              </w:rPr>
              <w:t>Rate of respiration/photosynthesis (ppt/s)</w:t>
            </w:r>
          </w:p>
        </w:tc>
      </w:tr>
      <w:tr w:rsidR="00E62CE1">
        <w:tblPrEx>
          <w:tblCellMar>
            <w:top w:w="0" w:type="dxa"/>
            <w:bottom w:w="0" w:type="dxa"/>
          </w:tblCellMar>
        </w:tblPrEx>
        <w:trPr>
          <w:cantSplit/>
          <w:jc w:val="center"/>
        </w:trPr>
        <w:tc>
          <w:tcPr>
            <w:tcW w:w="4320" w:type="dxa"/>
            <w:tcBorders>
              <w:top w:val="single" w:sz="6" w:space="0" w:color="auto"/>
              <w:left w:val="single" w:sz="6" w:space="0" w:color="auto"/>
              <w:bottom w:val="single" w:sz="6" w:space="0" w:color="auto"/>
              <w:right w:val="single" w:sz="6" w:space="0" w:color="auto"/>
            </w:tcBorders>
          </w:tcPr>
          <w:p w:rsidR="00E62CE1" w:rsidRDefault="00E62CE1">
            <w:pPr>
              <w:pStyle w:val="VSTableText"/>
              <w:widowControl/>
              <w:rPr>
                <w:rFonts w:ascii="Arial" w:hAnsi="Arial"/>
              </w:rPr>
            </w:pPr>
            <w:r>
              <w:rPr>
                <w:rFonts w:ascii="Arial" w:hAnsi="Arial"/>
              </w:rPr>
              <w:t>Dark</w:t>
            </w:r>
          </w:p>
        </w:tc>
        <w:tc>
          <w:tcPr>
            <w:tcW w:w="4320" w:type="dxa"/>
            <w:tcBorders>
              <w:top w:val="single" w:sz="6" w:space="0" w:color="auto"/>
              <w:left w:val="single" w:sz="6" w:space="0" w:color="auto"/>
              <w:bottom w:val="single" w:sz="6" w:space="0" w:color="auto"/>
              <w:right w:val="single" w:sz="6" w:space="0" w:color="auto"/>
            </w:tcBorders>
          </w:tcPr>
          <w:p w:rsidR="00E62CE1" w:rsidRDefault="00E62CE1">
            <w:pPr>
              <w:pStyle w:val="VSTableText"/>
              <w:widowControl/>
              <w:rPr>
                <w:rFonts w:ascii="Arial" w:hAnsi="Arial"/>
              </w:rPr>
            </w:pPr>
          </w:p>
        </w:tc>
      </w:tr>
      <w:tr w:rsidR="00E62CE1">
        <w:tblPrEx>
          <w:tblCellMar>
            <w:top w:w="0" w:type="dxa"/>
            <w:bottom w:w="0" w:type="dxa"/>
          </w:tblCellMar>
        </w:tblPrEx>
        <w:trPr>
          <w:cantSplit/>
          <w:jc w:val="center"/>
        </w:trPr>
        <w:tc>
          <w:tcPr>
            <w:tcW w:w="4320" w:type="dxa"/>
            <w:tcBorders>
              <w:top w:val="single" w:sz="6" w:space="0" w:color="auto"/>
              <w:left w:val="single" w:sz="6" w:space="0" w:color="auto"/>
              <w:bottom w:val="single" w:sz="6" w:space="0" w:color="auto"/>
              <w:right w:val="single" w:sz="6" w:space="0" w:color="auto"/>
            </w:tcBorders>
          </w:tcPr>
          <w:p w:rsidR="00E62CE1" w:rsidRDefault="00E62CE1">
            <w:pPr>
              <w:pStyle w:val="VSTableText"/>
              <w:widowControl/>
              <w:rPr>
                <w:rFonts w:ascii="Arial" w:hAnsi="Arial"/>
              </w:rPr>
            </w:pPr>
            <w:r>
              <w:rPr>
                <w:rFonts w:ascii="Arial" w:hAnsi="Arial"/>
              </w:rPr>
              <w:t>Light</w:t>
            </w:r>
          </w:p>
        </w:tc>
        <w:tc>
          <w:tcPr>
            <w:tcW w:w="4320" w:type="dxa"/>
            <w:tcBorders>
              <w:top w:val="single" w:sz="6" w:space="0" w:color="auto"/>
              <w:left w:val="single" w:sz="6" w:space="0" w:color="auto"/>
              <w:bottom w:val="single" w:sz="6" w:space="0" w:color="auto"/>
              <w:right w:val="single" w:sz="6" w:space="0" w:color="auto"/>
            </w:tcBorders>
          </w:tcPr>
          <w:p w:rsidR="00E62CE1" w:rsidRDefault="00E62CE1">
            <w:pPr>
              <w:pStyle w:val="VSTableText"/>
              <w:widowControl/>
              <w:rPr>
                <w:rFonts w:ascii="Arial" w:hAnsi="Arial"/>
              </w:rPr>
            </w:pPr>
          </w:p>
        </w:tc>
      </w:tr>
    </w:tbl>
    <w:p w:rsidR="00E62CE1" w:rsidRDefault="00E62CE1" w:rsidP="006D1020">
      <w:pPr>
        <w:pStyle w:val="SPACER"/>
        <w:widowControl/>
      </w:pPr>
    </w:p>
    <w:p w:rsidR="00E62CE1" w:rsidRDefault="00E62CE1" w:rsidP="006D1020">
      <w:pPr>
        <w:pStyle w:val="SPACER"/>
        <w:widowControl/>
      </w:pPr>
    </w:p>
    <w:p w:rsidR="00E62CE1" w:rsidRDefault="00E62CE1">
      <w:pPr>
        <w:pStyle w:val="VSHeadingPrime"/>
        <w:widowControl/>
      </w:pPr>
      <w:r>
        <w:br w:type="page"/>
        <w:t>Questions</w:t>
      </w:r>
    </w:p>
    <w:p w:rsidR="00E62CE1" w:rsidRDefault="00E62CE1" w:rsidP="00CE3214">
      <w:pPr>
        <w:pStyle w:val="VSStepstext1-9"/>
      </w:pPr>
      <w:r>
        <w:t>1.</w:t>
      </w:r>
      <w:r>
        <w:tab/>
        <w:t>Were either of the rate values a positive number? If so, what is the biological significance of this?</w:t>
      </w:r>
    </w:p>
    <w:p w:rsidR="00E62CE1" w:rsidRDefault="00E62CE1" w:rsidP="00CE3214">
      <w:pPr>
        <w:pStyle w:val="VSStepstext1-9"/>
      </w:pPr>
      <w:r>
        <w:t>2.</w:t>
      </w:r>
      <w:r>
        <w:tab/>
        <w:t>Were either of the rate values a negative number? If so, what is the biological significance of this?</w:t>
      </w:r>
    </w:p>
    <w:p w:rsidR="00E62CE1" w:rsidRDefault="00E62CE1" w:rsidP="00CE3214">
      <w:pPr>
        <w:pStyle w:val="VSStepstext1-9"/>
      </w:pPr>
      <w:r>
        <w:t>3.</w:t>
      </w:r>
      <w:r>
        <w:tab/>
        <w:t>Do you have evidence that cellular respiration occurred in leaves? Explain your answer.</w:t>
      </w:r>
    </w:p>
    <w:p w:rsidR="00E62CE1" w:rsidRDefault="00E62CE1" w:rsidP="00CE3214">
      <w:pPr>
        <w:pStyle w:val="VSStepstext1-9"/>
      </w:pPr>
      <w:r>
        <w:t>4.</w:t>
      </w:r>
      <w:r>
        <w:tab/>
        <w:t>Do you have evidence that photosynthesis occurred in leaves? Explain your answer.</w:t>
      </w:r>
    </w:p>
    <w:p w:rsidR="00E62CE1" w:rsidRDefault="00E62CE1" w:rsidP="00CE3214">
      <w:pPr>
        <w:pStyle w:val="VSStepstext1-9"/>
      </w:pPr>
      <w:r>
        <w:t>5.</w:t>
      </w:r>
      <w:r>
        <w:tab/>
        <w:t>List five factors that might influence the rate of carbon dioxide production or consumption in leaves. Explain how you think each will affect the rate?</w:t>
      </w:r>
    </w:p>
    <w:p w:rsidR="00E62CE1" w:rsidRDefault="00E62CE1" w:rsidP="006D1020">
      <w:pPr>
        <w:pStyle w:val="SPACER"/>
        <w:widowControl/>
      </w:pPr>
    </w:p>
    <w:p w:rsidR="00E62CE1" w:rsidRDefault="00E62CE1">
      <w:pPr>
        <w:pStyle w:val="VSHeadingPrime"/>
        <w:widowControl/>
      </w:pPr>
      <w:r>
        <w:t>extensionS</w:t>
      </w:r>
    </w:p>
    <w:p w:rsidR="00E62CE1" w:rsidRDefault="00E62CE1">
      <w:pPr>
        <w:pStyle w:val="VSStepstext1-9"/>
        <w:widowControl/>
      </w:pPr>
      <w:r>
        <w:t>1.</w:t>
      </w:r>
      <w:r>
        <w:tab/>
        <w:t>Design and perform an experiment to test one of the factors that might influence the rate of carbon dioxide production or consumption in Question 5.</w:t>
      </w:r>
    </w:p>
    <w:p w:rsidR="00E62CE1" w:rsidRDefault="00E62CE1">
      <w:pPr>
        <w:pStyle w:val="VSStepstext1-9"/>
        <w:widowControl/>
      </w:pPr>
      <w:r>
        <w:t>2.</w:t>
      </w:r>
      <w:r>
        <w:tab/>
        <w:t>Compare the rates of photosynthesis and respiration among various types of plants.</w:t>
      </w:r>
    </w:p>
    <w:sectPr w:rsidR="00E62CE1" w:rsidSect="00E62CE1">
      <w:headerReference w:type="even" r:id="rId19"/>
      <w:headerReference w:type="default" r:id="rId20"/>
      <w:footerReference w:type="even" r:id="rId21"/>
      <w:footerReference w:type="default" r:id="rId22"/>
      <w:headerReference w:type="first" r:id="rId23"/>
      <w:footerReference w:type="first" r:id="rId24"/>
      <w:type w:val="continuous"/>
      <w:pgSz w:w="12240" w:h="15840"/>
      <w:pgMar w:top="-1440" w:right="1296" w:bottom="-1440" w:left="1296" w:header="720" w:footer="720" w:gutter="288"/>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CE1" w:rsidRDefault="00E62CE1">
      <w:r>
        <w:separator/>
      </w:r>
    </w:p>
  </w:endnote>
  <w:endnote w:type="continuationSeparator" w:id="0">
    <w:p w:rsidR="00E62CE1" w:rsidRDefault="00E62C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E1" w:rsidRDefault="00E62CE1">
    <w:pPr>
      <w:tabs>
        <w:tab w:val="right" w:pos="9360"/>
      </w:tabs>
    </w:pPr>
    <w:r>
      <w:rPr>
        <w:b/>
      </w:rPr>
      <w:t xml:space="preserve">31B - </w:t>
    </w:r>
    <w:r>
      <w:rPr>
        <w:b/>
      </w:rPr>
      <w:pgNum/>
    </w:r>
    <w:r>
      <w:rPr>
        <w:b/>
      </w:rPr>
      <w:tab/>
    </w:r>
    <w:r>
      <w:rPr>
        <w:b/>
        <w:i/>
        <w:sz w:val="20"/>
      </w:rPr>
      <w:t>Biology with Vernier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E1" w:rsidRDefault="00E62CE1">
    <w:pPr>
      <w:tabs>
        <w:tab w:val="right" w:pos="9360"/>
      </w:tabs>
      <w:rPr>
        <w:b/>
        <w:position w:val="-4"/>
      </w:rPr>
    </w:pPr>
    <w:r>
      <w:rPr>
        <w:b/>
        <w:i/>
        <w:position w:val="-4"/>
        <w:sz w:val="20"/>
      </w:rPr>
      <w:t>Biology with Vernier</w:t>
    </w:r>
    <w:r>
      <w:rPr>
        <w:b/>
        <w:i/>
        <w:position w:val="-4"/>
      </w:rPr>
      <w:tab/>
    </w:r>
    <w:r>
      <w:rPr>
        <w:b/>
        <w:position w:val="-4"/>
      </w:rPr>
      <w:t xml:space="preserve">31B - </w:t>
    </w:r>
    <w:r>
      <w:rPr>
        <w:b/>
        <w:position w:val="-4"/>
      </w:rPr>
      <w:pgNum/>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E1" w:rsidRDefault="00E62CE1" w:rsidP="006330C1">
    <w:pPr>
      <w:pStyle w:val="Footer"/>
      <w:tabs>
        <w:tab w:val="clear" w:pos="4320"/>
        <w:tab w:val="clear" w:pos="8640"/>
        <w:tab w:val="left" w:pos="3960"/>
        <w:tab w:val="right" w:pos="9360"/>
      </w:tabs>
      <w:rPr>
        <w:b/>
        <w:position w:val="-4"/>
      </w:rPr>
    </w:pPr>
    <w:r>
      <w:rPr>
        <w:b/>
        <w:i/>
        <w:position w:val="-4"/>
        <w:sz w:val="20"/>
      </w:rPr>
      <w:t>Biology with Vernier</w:t>
    </w:r>
    <w:r>
      <w:rPr>
        <w:b/>
        <w:i/>
        <w:position w:val="-4"/>
        <w:sz w:val="20"/>
      </w:rPr>
      <w:tab/>
      <w:t>© Vernier Software &amp; Technology</w:t>
    </w:r>
    <w:r>
      <w:rPr>
        <w:b/>
        <w:i/>
        <w:position w:val="-4"/>
      </w:rPr>
      <w:tab/>
    </w:r>
    <w:r>
      <w:rPr>
        <w:b/>
        <w:position w:val="-4"/>
      </w:rPr>
      <w:t xml:space="preserve">31B - </w:t>
    </w:r>
    <w:r>
      <w:rPr>
        <w:b/>
        <w:position w:val="-4"/>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CE1" w:rsidRDefault="00E62CE1">
      <w:r>
        <w:separator/>
      </w:r>
    </w:p>
  </w:footnote>
  <w:footnote w:type="continuationSeparator" w:id="0">
    <w:p w:rsidR="00E62CE1" w:rsidRDefault="00E62C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E1" w:rsidRDefault="00E62CE1">
    <w:pPr>
      <w:pStyle w:val="Header"/>
      <w:widowControl/>
      <w:pBdr>
        <w:bottom w:val="single" w:sz="6" w:space="1" w:color="auto"/>
      </w:pBdr>
      <w:tabs>
        <w:tab w:val="clear" w:pos="8640"/>
        <w:tab w:val="right" w:pos="9360"/>
      </w:tabs>
      <w:spacing w:before="200" w:line="240" w:lineRule="exact"/>
    </w:pPr>
    <w:r>
      <w:rPr>
        <w:b/>
        <w:i/>
      </w:rPr>
      <w:t>Calculator 31B</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E1" w:rsidRDefault="00E62CE1">
    <w:pPr>
      <w:pBdr>
        <w:bottom w:val="single" w:sz="6" w:space="0" w:color="auto"/>
      </w:pBdr>
      <w:tabs>
        <w:tab w:val="right" w:pos="9360"/>
      </w:tabs>
      <w:spacing w:before="200" w:line="240" w:lineRule="exact"/>
      <w:rPr>
        <w:i/>
      </w:rPr>
    </w:pPr>
    <w:r>
      <w:rPr>
        <w:b/>
        <w:i/>
      </w:rPr>
      <w:tab/>
      <w:t>Photosynthesis and Respiration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E1" w:rsidRDefault="00E62CE1">
    <w:pPr>
      <w:pStyle w:val="VS1stHeader"/>
      <w:ind w:right="-540"/>
    </w:pPr>
    <w:r>
      <w:tab/>
      <w:t>Calculator</w:t>
    </w:r>
  </w:p>
  <w:p w:rsidR="00E62CE1" w:rsidRDefault="00E62CE1">
    <w:pPr>
      <w:pStyle w:val="VSChapter"/>
      <w:widowControl/>
      <w:ind w:right="-540"/>
    </w:pPr>
    <w:r>
      <w:tab/>
      <w:t>31B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F5640EA"/>
    <w:lvl w:ilvl="0">
      <w:numFmt w:val="bullet"/>
      <w:lvlText w:val="*"/>
      <w:lvlJc w:val="left"/>
    </w:lvl>
  </w:abstractNum>
  <w:abstractNum w:abstractNumId="1">
    <w:nsid w:val="1112141E"/>
    <w:multiLevelType w:val="singleLevel"/>
    <w:tmpl w:val="7160FCF0"/>
    <w:lvl w:ilvl="0">
      <w:start w:val="1"/>
      <w:numFmt w:val="lowerLetter"/>
      <w:lvlText w:val="%1."/>
      <w:legacy w:legacy="1" w:legacySpace="0" w:legacyIndent="288"/>
      <w:lvlJc w:val="left"/>
      <w:pPr>
        <w:ind w:left="648" w:hanging="288"/>
      </w:pPr>
      <w:rPr>
        <w:rFonts w:cs="Times New Roman"/>
      </w:rPr>
    </w:lvl>
  </w:abstractNum>
  <w:abstractNum w:abstractNumId="2">
    <w:nsid w:val="12015256"/>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3">
    <w:nsid w:val="150A5FDD"/>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4">
    <w:nsid w:val="18A35588"/>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5">
    <w:nsid w:val="26721D22"/>
    <w:multiLevelType w:val="hybridMultilevel"/>
    <w:tmpl w:val="685898EE"/>
    <w:lvl w:ilvl="0" w:tplc="559E1700">
      <w:start w:val="1"/>
      <w:numFmt w:val="bullet"/>
      <w:pStyle w:val="VSBullet"/>
      <w:lvlText w:val=""/>
      <w:lvlJc w:val="left"/>
      <w:pPr>
        <w:tabs>
          <w:tab w:val="num" w:pos="245"/>
        </w:tabs>
        <w:ind w:left="605" w:hanging="245"/>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AAD6334"/>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7">
    <w:nsid w:val="337716E3"/>
    <w:multiLevelType w:val="hybridMultilevel"/>
    <w:tmpl w:val="C67ACE42"/>
    <w:lvl w:ilvl="0" w:tplc="CF02393E">
      <w:start w:val="1"/>
      <w:numFmt w:val="bullet"/>
      <w:lvlText w:val=""/>
      <w:lvlJc w:val="left"/>
      <w:pPr>
        <w:tabs>
          <w:tab w:val="num" w:pos="720"/>
        </w:tabs>
        <w:ind w:left="605" w:hanging="245"/>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8014359"/>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9">
    <w:nsid w:val="49E93C61"/>
    <w:multiLevelType w:val="hybridMultilevel"/>
    <w:tmpl w:val="E266EC50"/>
    <w:lvl w:ilvl="0" w:tplc="BE02ED56">
      <w:start w:val="1"/>
      <w:numFmt w:val="bullet"/>
      <w:lvlText w:val=""/>
      <w:lvlJc w:val="left"/>
      <w:pPr>
        <w:tabs>
          <w:tab w:val="num" w:pos="245"/>
        </w:tabs>
        <w:ind w:left="605" w:hanging="245"/>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77D1CA5"/>
    <w:multiLevelType w:val="multilevel"/>
    <w:tmpl w:val="4470D3EC"/>
    <w:lvl w:ilvl="0">
      <w:start w:val="1"/>
      <w:numFmt w:val="bullet"/>
      <w:lvlText w:val=""/>
      <w:lvlJc w:val="left"/>
      <w:pPr>
        <w:tabs>
          <w:tab w:val="num" w:pos="245"/>
        </w:tabs>
        <w:ind w:left="605" w:hanging="245"/>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5ADB5280"/>
    <w:multiLevelType w:val="multilevel"/>
    <w:tmpl w:val="7C72ACE8"/>
    <w:lvl w:ilvl="0">
      <w:start w:val="1"/>
      <w:numFmt w:val="bullet"/>
      <w:lvlText w:val=""/>
      <w:lvlJc w:val="left"/>
      <w:pPr>
        <w:tabs>
          <w:tab w:val="num" w:pos="720"/>
        </w:tabs>
        <w:ind w:left="605" w:hanging="245"/>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62453684"/>
    <w:multiLevelType w:val="singleLevel"/>
    <w:tmpl w:val="B2526EC0"/>
    <w:lvl w:ilvl="0">
      <w:start w:val="3"/>
      <w:numFmt w:val="lowerLetter"/>
      <w:lvlText w:val="%1."/>
      <w:lvlJc w:val="left"/>
      <w:pPr>
        <w:tabs>
          <w:tab w:val="num" w:pos="0"/>
        </w:tabs>
        <w:ind w:left="648" w:hanging="288"/>
      </w:pPr>
      <w:rPr>
        <w:rFonts w:cs="Times New Roman" w:hint="default"/>
      </w:rPr>
    </w:lvl>
  </w:abstractNum>
  <w:abstractNum w:abstractNumId="13">
    <w:nsid w:val="62AC19FC"/>
    <w:multiLevelType w:val="singleLevel"/>
    <w:tmpl w:val="54768464"/>
    <w:lvl w:ilvl="0">
      <w:start w:val="1"/>
      <w:numFmt w:val="lowerLetter"/>
      <w:lvlText w:val="%1."/>
      <w:legacy w:legacy="1" w:legacySpace="0" w:legacyIndent="288"/>
      <w:lvlJc w:val="left"/>
      <w:pPr>
        <w:ind w:left="648" w:hanging="288"/>
      </w:pPr>
      <w:rPr>
        <w:rFonts w:cs="Times New Roman"/>
      </w:rPr>
    </w:lvl>
  </w:abstractNum>
  <w:abstractNum w:abstractNumId="14">
    <w:nsid w:val="648B73E2"/>
    <w:multiLevelType w:val="singleLevel"/>
    <w:tmpl w:val="54768464"/>
    <w:lvl w:ilvl="0">
      <w:start w:val="1"/>
      <w:numFmt w:val="lowerLetter"/>
      <w:lvlText w:val="%1."/>
      <w:legacy w:legacy="1" w:legacySpace="0" w:legacyIndent="288"/>
      <w:lvlJc w:val="left"/>
      <w:pPr>
        <w:ind w:left="648" w:hanging="288"/>
      </w:pPr>
      <w:rPr>
        <w:rFonts w:cs="Times New Roman"/>
      </w:rPr>
    </w:lvl>
  </w:abstractNum>
  <w:num w:numId="1">
    <w:abstractNumId w:val="0"/>
    <w:lvlOverride w:ilvl="0">
      <w:lvl w:ilvl="0">
        <w:start w:val="1"/>
        <w:numFmt w:val="bullet"/>
        <w:lvlText w:val=""/>
        <w:legacy w:legacy="1" w:legacySpace="0" w:legacyIndent="202"/>
        <w:lvlJc w:val="left"/>
        <w:pPr>
          <w:ind w:left="562" w:hanging="202"/>
        </w:pPr>
        <w:rPr>
          <w:rFonts w:ascii="Symbol" w:hAnsi="Symbol" w:hint="default"/>
        </w:rPr>
      </w:lvl>
    </w:lvlOverride>
  </w:num>
  <w:num w:numId="2">
    <w:abstractNumId w:val="3"/>
  </w:num>
  <w:num w:numId="3">
    <w:abstractNumId w:val="3"/>
    <w:lvlOverride w:ilvl="0">
      <w:lvl w:ilvl="0">
        <w:start w:val="3"/>
        <w:numFmt w:val="lowerLetter"/>
        <w:lvlText w:val="%1."/>
        <w:legacy w:legacy="1" w:legacySpace="0" w:legacyIndent="288"/>
        <w:lvlJc w:val="left"/>
        <w:pPr>
          <w:ind w:left="648" w:hanging="288"/>
        </w:pPr>
        <w:rPr>
          <w:rFonts w:cs="Times New Roman"/>
        </w:rPr>
      </w:lvl>
    </w:lvlOverride>
  </w:num>
  <w:num w:numId="4">
    <w:abstractNumId w:val="3"/>
    <w:lvlOverride w:ilvl="0">
      <w:lvl w:ilvl="0">
        <w:start w:val="4"/>
        <w:numFmt w:val="lowerLetter"/>
        <w:lvlText w:val="%1."/>
        <w:legacy w:legacy="1" w:legacySpace="0" w:legacyIndent="288"/>
        <w:lvlJc w:val="left"/>
        <w:pPr>
          <w:ind w:left="648" w:hanging="288"/>
        </w:pPr>
        <w:rPr>
          <w:rFonts w:cs="Times New Roman"/>
        </w:rPr>
      </w:lvl>
    </w:lvlOverride>
  </w:num>
  <w:num w:numId="5">
    <w:abstractNumId w:val="3"/>
    <w:lvlOverride w:ilvl="0">
      <w:lvl w:ilvl="0">
        <w:start w:val="5"/>
        <w:numFmt w:val="lowerLetter"/>
        <w:lvlText w:val="%1."/>
        <w:legacy w:legacy="1" w:legacySpace="0" w:legacyIndent="288"/>
        <w:lvlJc w:val="left"/>
        <w:pPr>
          <w:ind w:left="648" w:hanging="288"/>
        </w:pPr>
        <w:rPr>
          <w:rFonts w:cs="Times New Roman"/>
        </w:rPr>
      </w:lvl>
    </w:lvlOverride>
  </w:num>
  <w:num w:numId="6">
    <w:abstractNumId w:val="14"/>
  </w:num>
  <w:num w:numId="7">
    <w:abstractNumId w:val="14"/>
    <w:lvlOverride w:ilvl="0">
      <w:lvl w:ilvl="0">
        <w:start w:val="6"/>
        <w:numFmt w:val="lowerLetter"/>
        <w:lvlText w:val="%1."/>
        <w:legacy w:legacy="1" w:legacySpace="0" w:legacyIndent="288"/>
        <w:lvlJc w:val="left"/>
        <w:pPr>
          <w:ind w:left="648" w:hanging="288"/>
        </w:pPr>
        <w:rPr>
          <w:rFonts w:cs="Times New Roman"/>
        </w:rPr>
      </w:lvl>
    </w:lvlOverride>
  </w:num>
  <w:num w:numId="8">
    <w:abstractNumId w:val="14"/>
    <w:lvlOverride w:ilvl="0">
      <w:lvl w:ilvl="0">
        <w:start w:val="7"/>
        <w:numFmt w:val="lowerLetter"/>
        <w:lvlText w:val="%1."/>
        <w:legacy w:legacy="1" w:legacySpace="0" w:legacyIndent="288"/>
        <w:lvlJc w:val="left"/>
        <w:pPr>
          <w:ind w:left="648" w:hanging="288"/>
        </w:pPr>
        <w:rPr>
          <w:rFonts w:cs="Times New Roman"/>
        </w:rPr>
      </w:lvl>
    </w:lvlOverride>
  </w:num>
  <w:num w:numId="9">
    <w:abstractNumId w:val="14"/>
    <w:lvlOverride w:ilvl="0">
      <w:lvl w:ilvl="0">
        <w:start w:val="8"/>
        <w:numFmt w:val="lowerLetter"/>
        <w:lvlText w:val="%1."/>
        <w:legacy w:legacy="1" w:legacySpace="0" w:legacyIndent="288"/>
        <w:lvlJc w:val="left"/>
        <w:pPr>
          <w:ind w:left="648" w:hanging="288"/>
        </w:pPr>
        <w:rPr>
          <w:rFonts w:cs="Times New Roman"/>
        </w:rPr>
      </w:lvl>
    </w:lvlOverride>
  </w:num>
  <w:num w:numId="10">
    <w:abstractNumId w:val="14"/>
    <w:lvlOverride w:ilvl="0">
      <w:lvl w:ilvl="0">
        <w:start w:val="9"/>
        <w:numFmt w:val="lowerLetter"/>
        <w:lvlText w:val="%1."/>
        <w:legacy w:legacy="1" w:legacySpace="0" w:legacyIndent="288"/>
        <w:lvlJc w:val="left"/>
        <w:pPr>
          <w:ind w:left="648" w:hanging="288"/>
        </w:pPr>
        <w:rPr>
          <w:rFonts w:cs="Times New Roman"/>
        </w:rPr>
      </w:lvl>
    </w:lvlOverride>
  </w:num>
  <w:num w:numId="11">
    <w:abstractNumId w:val="14"/>
    <w:lvlOverride w:ilvl="0">
      <w:lvl w:ilvl="0">
        <w:start w:val="10"/>
        <w:numFmt w:val="lowerLetter"/>
        <w:lvlText w:val="%1."/>
        <w:legacy w:legacy="1" w:legacySpace="0" w:legacyIndent="288"/>
        <w:lvlJc w:val="left"/>
        <w:pPr>
          <w:ind w:left="648" w:hanging="288"/>
        </w:pPr>
        <w:rPr>
          <w:rFonts w:cs="Times New Roman"/>
        </w:rPr>
      </w:lvl>
    </w:lvlOverride>
  </w:num>
  <w:num w:numId="12">
    <w:abstractNumId w:val="2"/>
  </w:num>
  <w:num w:numId="13">
    <w:abstractNumId w:val="12"/>
  </w:num>
  <w:num w:numId="14">
    <w:abstractNumId w:val="12"/>
    <w:lvlOverride w:ilvl="0">
      <w:lvl w:ilvl="0">
        <w:start w:val="1"/>
        <w:numFmt w:val="lowerLetter"/>
        <w:lvlText w:val="%1."/>
        <w:legacy w:legacy="1" w:legacySpace="0" w:legacyIndent="288"/>
        <w:lvlJc w:val="left"/>
        <w:pPr>
          <w:ind w:left="648" w:hanging="288"/>
        </w:pPr>
        <w:rPr>
          <w:rFonts w:cs="Times New Roman"/>
        </w:rPr>
      </w:lvl>
    </w:lvlOverride>
  </w:num>
  <w:num w:numId="15">
    <w:abstractNumId w:val="6"/>
  </w:num>
  <w:num w:numId="16">
    <w:abstractNumId w:val="6"/>
    <w:lvlOverride w:ilvl="0">
      <w:lvl w:ilvl="0">
        <w:start w:val="2"/>
        <w:numFmt w:val="lowerLetter"/>
        <w:lvlText w:val="%1."/>
        <w:legacy w:legacy="1" w:legacySpace="0" w:legacyIndent="288"/>
        <w:lvlJc w:val="left"/>
        <w:pPr>
          <w:ind w:left="648" w:hanging="288"/>
        </w:pPr>
        <w:rPr>
          <w:rFonts w:cs="Times New Roman"/>
        </w:rPr>
      </w:lvl>
    </w:lvlOverride>
  </w:num>
  <w:num w:numId="17">
    <w:abstractNumId w:val="4"/>
  </w:num>
  <w:num w:numId="18">
    <w:abstractNumId w:val="4"/>
    <w:lvlOverride w:ilvl="0">
      <w:lvl w:ilvl="0">
        <w:start w:val="2"/>
        <w:numFmt w:val="lowerLetter"/>
        <w:lvlText w:val="%1."/>
        <w:legacy w:legacy="1" w:legacySpace="0" w:legacyIndent="288"/>
        <w:lvlJc w:val="left"/>
        <w:pPr>
          <w:ind w:left="648" w:hanging="288"/>
        </w:pPr>
        <w:rPr>
          <w:rFonts w:cs="Times New Roman"/>
        </w:rPr>
      </w:lvl>
    </w:lvlOverride>
  </w:num>
  <w:num w:numId="19">
    <w:abstractNumId w:val="4"/>
    <w:lvlOverride w:ilvl="0">
      <w:lvl w:ilvl="0">
        <w:start w:val="4"/>
        <w:numFmt w:val="lowerLetter"/>
        <w:lvlText w:val="%1."/>
        <w:legacy w:legacy="1" w:legacySpace="0" w:legacyIndent="288"/>
        <w:lvlJc w:val="left"/>
        <w:pPr>
          <w:ind w:left="648" w:hanging="288"/>
        </w:pPr>
        <w:rPr>
          <w:rFonts w:cs="Times New Roman"/>
        </w:rPr>
      </w:lvl>
    </w:lvlOverride>
  </w:num>
  <w:num w:numId="20">
    <w:abstractNumId w:val="4"/>
    <w:lvlOverride w:ilvl="0">
      <w:lvl w:ilvl="0">
        <w:start w:val="5"/>
        <w:numFmt w:val="lowerLetter"/>
        <w:lvlText w:val="%1."/>
        <w:legacy w:legacy="1" w:legacySpace="0" w:legacyIndent="288"/>
        <w:lvlJc w:val="left"/>
        <w:pPr>
          <w:ind w:left="648" w:hanging="288"/>
        </w:pPr>
        <w:rPr>
          <w:rFonts w:cs="Times New Roman"/>
        </w:rPr>
      </w:lvl>
    </w:lvlOverride>
  </w:num>
  <w:num w:numId="21">
    <w:abstractNumId w:val="4"/>
    <w:lvlOverride w:ilvl="0">
      <w:lvl w:ilvl="0">
        <w:start w:val="6"/>
        <w:numFmt w:val="lowerLetter"/>
        <w:lvlText w:val="%1."/>
        <w:legacy w:legacy="1" w:legacySpace="0" w:legacyIndent="288"/>
        <w:lvlJc w:val="left"/>
        <w:pPr>
          <w:ind w:left="648" w:hanging="288"/>
        </w:pPr>
        <w:rPr>
          <w:rFonts w:cs="Times New Roman"/>
        </w:rPr>
      </w:lvl>
    </w:lvlOverride>
  </w:num>
  <w:num w:numId="22">
    <w:abstractNumId w:val="13"/>
  </w:num>
  <w:num w:numId="23">
    <w:abstractNumId w:val="8"/>
  </w:num>
  <w:num w:numId="24">
    <w:abstractNumId w:val="7"/>
  </w:num>
  <w:num w:numId="25">
    <w:abstractNumId w:val="11"/>
  </w:num>
  <w:num w:numId="26">
    <w:abstractNumId w:val="9"/>
  </w:num>
  <w:num w:numId="27">
    <w:abstractNumId w:val="10"/>
  </w:num>
  <w:num w:numId="28">
    <w:abstractNumId w:val="5"/>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oNotTrackMoves/>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12E9"/>
    <w:rsid w:val="001979D7"/>
    <w:rsid w:val="001F7E0B"/>
    <w:rsid w:val="002001E2"/>
    <w:rsid w:val="00224E30"/>
    <w:rsid w:val="002B1BF5"/>
    <w:rsid w:val="002F1BDA"/>
    <w:rsid w:val="003C3508"/>
    <w:rsid w:val="00414F74"/>
    <w:rsid w:val="00423F30"/>
    <w:rsid w:val="0053254C"/>
    <w:rsid w:val="005529FD"/>
    <w:rsid w:val="006112E9"/>
    <w:rsid w:val="006330C1"/>
    <w:rsid w:val="0064005A"/>
    <w:rsid w:val="006D1020"/>
    <w:rsid w:val="00A306D5"/>
    <w:rsid w:val="00B06B4F"/>
    <w:rsid w:val="00B55937"/>
    <w:rsid w:val="00BE57DD"/>
    <w:rsid w:val="00CE3214"/>
    <w:rsid w:val="00DA57B3"/>
    <w:rsid w:val="00E62C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forceUpgrad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textAlignment w:val="baseline"/>
    </w:pPr>
    <w:rPr>
      <w:rFonts w:ascii="Times" w:hAnsi="Times"/>
      <w:sz w:val="24"/>
    </w:rPr>
  </w:style>
  <w:style w:type="paragraph" w:styleId="Heading1">
    <w:name w:val="heading 1"/>
    <w:basedOn w:val="Normal"/>
    <w:next w:val="Normal"/>
    <w:link w:val="Heading1Char"/>
    <w:uiPriority w:val="9"/>
    <w:qFormat/>
    <w:pPr>
      <w:spacing w:before="240"/>
      <w:outlineLvl w:val="0"/>
    </w:pPr>
    <w:rPr>
      <w:rFonts w:ascii="Helvetica" w:hAnsi="Helvetica"/>
      <w:b/>
      <w:u w:val="single"/>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4FA5"/>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B04FA5"/>
    <w:rPr>
      <w:rFonts w:ascii="Times" w:hAnsi="Times"/>
      <w:sz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B04FA5"/>
    <w:rPr>
      <w:rFonts w:ascii="Times" w:hAnsi="Times"/>
      <w:sz w:val="24"/>
    </w:rPr>
  </w:style>
  <w:style w:type="character" w:styleId="FootnoteReference">
    <w:name w:val="footnote reference"/>
    <w:basedOn w:val="DefaultParagraphFont"/>
    <w:uiPriority w:val="99"/>
    <w:semiHidden/>
    <w:rPr>
      <w:rFonts w:cs="Times New Roman"/>
      <w:sz w:val="20"/>
      <w:vertAlign w:val="superscript"/>
    </w:rPr>
  </w:style>
  <w:style w:type="paragraph" w:styleId="FootnoteText">
    <w:name w:val="footnote text"/>
    <w:basedOn w:val="Normal"/>
    <w:link w:val="FootnoteTextChar"/>
    <w:uiPriority w:val="99"/>
    <w:semiHidden/>
    <w:rPr>
      <w:sz w:val="20"/>
    </w:rPr>
  </w:style>
  <w:style w:type="character" w:customStyle="1" w:styleId="FootnoteTextChar">
    <w:name w:val="Footnote Text Char"/>
    <w:basedOn w:val="DefaultParagraphFont"/>
    <w:link w:val="FootnoteText"/>
    <w:uiPriority w:val="99"/>
    <w:semiHidden/>
    <w:rsid w:val="00B04FA5"/>
    <w:rPr>
      <w:rFonts w:ascii="Times" w:hAnsi="Times"/>
    </w:rPr>
  </w:style>
  <w:style w:type="paragraph" w:customStyle="1" w:styleId="SPACERHalf">
    <w:name w:val="SPACER Half"/>
    <w:basedOn w:val="Normal"/>
    <w:pPr>
      <w:spacing w:line="120" w:lineRule="exact"/>
    </w:pPr>
    <w:rPr>
      <w:rFonts w:ascii="Times New Roman" w:hAnsi="Times New Roman"/>
    </w:rPr>
  </w:style>
  <w:style w:type="paragraph" w:customStyle="1" w:styleId="SPACER">
    <w:name w:val="SPACER"/>
    <w:basedOn w:val="Normal"/>
    <w:pPr>
      <w:spacing w:line="240" w:lineRule="exact"/>
    </w:pPr>
    <w:rPr>
      <w:rFonts w:ascii="Times New Roman" w:hAnsi="Times New Roman"/>
    </w:rPr>
  </w:style>
  <w:style w:type="paragraph" w:customStyle="1" w:styleId="VS1stHeader">
    <w:name w:val="VS 1st Header"/>
    <w:basedOn w:val="Normal"/>
    <w:pPr>
      <w:tabs>
        <w:tab w:val="center" w:pos="9180"/>
      </w:tabs>
      <w:spacing w:line="280" w:lineRule="exact"/>
    </w:pPr>
    <w:rPr>
      <w:rFonts w:ascii="Arial" w:hAnsi="Arial"/>
      <w:b/>
      <w:sz w:val="28"/>
    </w:rPr>
  </w:style>
  <w:style w:type="paragraph" w:customStyle="1" w:styleId="VSTableLbl">
    <w:name w:val="VSTable Lbl"/>
    <w:basedOn w:val="Normal"/>
    <w:pPr>
      <w:spacing w:after="140" w:line="240" w:lineRule="exact"/>
      <w:jc w:val="center"/>
    </w:pPr>
    <w:rPr>
      <w:rFonts w:ascii="Helvetica" w:hAnsi="Helvetica"/>
      <w:b/>
    </w:rPr>
  </w:style>
  <w:style w:type="paragraph" w:customStyle="1" w:styleId="VSBulletabc">
    <w:name w:val="VS Bullet abc"/>
    <w:basedOn w:val="Normal"/>
    <w:pPr>
      <w:spacing w:after="60" w:line="240" w:lineRule="exact"/>
      <w:ind w:left="648" w:hanging="288"/>
    </w:pPr>
    <w:rPr>
      <w:rFonts w:ascii="Times New Roman" w:hAnsi="Times New Roman"/>
      <w:color w:val="000000"/>
    </w:rPr>
  </w:style>
  <w:style w:type="paragraph" w:customStyle="1" w:styleId="VSBulletSub">
    <w:name w:val="VS Bullet Sub"/>
    <w:basedOn w:val="Normal"/>
    <w:pPr>
      <w:spacing w:line="240" w:lineRule="exact"/>
      <w:ind w:left="810" w:hanging="180"/>
    </w:pPr>
  </w:style>
  <w:style w:type="paragraph" w:customStyle="1" w:styleId="VSChapter">
    <w:name w:val="VS Chapter #"/>
    <w:basedOn w:val="Normal"/>
    <w:pPr>
      <w:tabs>
        <w:tab w:val="center" w:pos="9180"/>
      </w:tabs>
      <w:spacing w:line="720" w:lineRule="exact"/>
    </w:pPr>
    <w:rPr>
      <w:rFonts w:ascii="Arial" w:hAnsi="Arial"/>
      <w:b/>
      <w:sz w:val="72"/>
    </w:rPr>
  </w:style>
  <w:style w:type="paragraph" w:customStyle="1" w:styleId="VSCheckList">
    <w:name w:val="VS CheckList"/>
    <w:basedOn w:val="Normal"/>
    <w:pPr>
      <w:spacing w:before="40" w:after="40" w:line="240" w:lineRule="exact"/>
      <w:ind w:left="540" w:hanging="170"/>
    </w:pPr>
  </w:style>
  <w:style w:type="paragraph" w:customStyle="1" w:styleId="VSFormula">
    <w:name w:val="VS Formula"/>
    <w:basedOn w:val="Normal"/>
    <w:pPr>
      <w:tabs>
        <w:tab w:val="left" w:pos="360"/>
      </w:tabs>
      <w:spacing w:after="120" w:line="280" w:lineRule="exact"/>
      <w:jc w:val="center"/>
    </w:pPr>
    <w:rPr>
      <w:rFonts w:ascii="Times New Roman" w:hAnsi="Times New Roman"/>
      <w:color w:val="000000"/>
    </w:rPr>
  </w:style>
  <w:style w:type="paragraph" w:customStyle="1" w:styleId="VSFormulaText">
    <w:name w:val="VS Formula Text"/>
    <w:basedOn w:val="Normal"/>
    <w:pPr>
      <w:tabs>
        <w:tab w:val="left" w:pos="360"/>
      </w:tabs>
      <w:spacing w:after="120" w:line="250" w:lineRule="exact"/>
    </w:pPr>
    <w:rPr>
      <w:rFonts w:ascii="Times New Roman" w:hAnsi="Times New Roman"/>
      <w:color w:val="000000"/>
    </w:rPr>
  </w:style>
  <w:style w:type="paragraph" w:customStyle="1" w:styleId="VSGraphic">
    <w:name w:val="VS Graphic"/>
    <w:basedOn w:val="Normal"/>
    <w:pPr>
      <w:suppressLineNumbers/>
      <w:spacing w:after="160"/>
      <w:ind w:left="360" w:hanging="360"/>
      <w:jc w:val="center"/>
    </w:pPr>
    <w:rPr>
      <w:rFonts w:ascii="Times New Roman" w:hAnsi="Times New Roman"/>
      <w:color w:val="000000"/>
    </w:rPr>
  </w:style>
  <w:style w:type="paragraph" w:customStyle="1" w:styleId="VSGraphiclbl">
    <w:name w:val="VS Graphic lbl"/>
    <w:basedOn w:val="Normal"/>
    <w:pPr>
      <w:spacing w:after="120" w:line="240" w:lineRule="exact"/>
      <w:jc w:val="center"/>
    </w:pPr>
    <w:rPr>
      <w:rFonts w:ascii="Times New Roman" w:hAnsi="Times New Roman"/>
      <w:i/>
    </w:rPr>
  </w:style>
  <w:style w:type="paragraph" w:customStyle="1" w:styleId="VSHeadingPrime">
    <w:name w:val="VS Heading Prime"/>
    <w:basedOn w:val="Normal"/>
    <w:pPr>
      <w:keepNext/>
      <w:tabs>
        <w:tab w:val="left" w:pos="360"/>
      </w:tabs>
      <w:spacing w:after="160" w:line="280" w:lineRule="exact"/>
    </w:pPr>
    <w:rPr>
      <w:rFonts w:ascii="Arial" w:hAnsi="Arial"/>
      <w:b/>
      <w:caps/>
      <w:color w:val="000000"/>
      <w:sz w:val="28"/>
    </w:rPr>
  </w:style>
  <w:style w:type="paragraph" w:customStyle="1" w:styleId="VSHeadingSecondary">
    <w:name w:val="VS Heading Secondary"/>
    <w:basedOn w:val="Normal"/>
    <w:pPr>
      <w:keepNext/>
      <w:suppressLineNumbers/>
      <w:spacing w:before="240" w:after="140" w:line="280" w:lineRule="exact"/>
    </w:pPr>
    <w:rPr>
      <w:rFonts w:ascii="Arial" w:hAnsi="Arial"/>
      <w:b/>
      <w:color w:val="000000"/>
      <w:sz w:val="28"/>
    </w:rPr>
  </w:style>
  <w:style w:type="paragraph" w:customStyle="1" w:styleId="VSParagraphText">
    <w:name w:val="VS Paragraph Text"/>
    <w:basedOn w:val="Normal"/>
    <w:pPr>
      <w:tabs>
        <w:tab w:val="left" w:pos="360"/>
      </w:tabs>
      <w:spacing w:after="240" w:line="250" w:lineRule="exact"/>
    </w:pPr>
    <w:rPr>
      <w:rFonts w:ascii="Times New Roman" w:hAnsi="Times New Roman"/>
      <w:color w:val="000000"/>
    </w:rPr>
  </w:style>
  <w:style w:type="paragraph" w:customStyle="1" w:styleId="VSStepstext10">
    <w:name w:val="VS Steps text 10+"/>
    <w:basedOn w:val="Normal"/>
    <w:pPr>
      <w:suppressLineNumbers/>
      <w:tabs>
        <w:tab w:val="right" w:pos="180"/>
      </w:tabs>
      <w:spacing w:after="240" w:line="240" w:lineRule="exact"/>
      <w:ind w:left="360" w:hanging="547"/>
    </w:pPr>
    <w:rPr>
      <w:rFonts w:ascii="Times New Roman" w:hAnsi="Times New Roman"/>
      <w:color w:val="000000"/>
    </w:rPr>
  </w:style>
  <w:style w:type="paragraph" w:customStyle="1" w:styleId="VSStepstext1-9">
    <w:name w:val="VS Steps text 1-9"/>
    <w:basedOn w:val="VSParagraphText"/>
    <w:pPr>
      <w:spacing w:line="240" w:lineRule="exact"/>
      <w:ind w:left="360" w:hanging="360"/>
    </w:pPr>
  </w:style>
  <w:style w:type="paragraph" w:customStyle="1" w:styleId="VSStepstxtsm10">
    <w:name w:val="VS Steps txt sm 10+"/>
    <w:basedOn w:val="VSStepstext10"/>
    <w:pPr>
      <w:spacing w:after="180"/>
    </w:pPr>
  </w:style>
  <w:style w:type="paragraph" w:customStyle="1" w:styleId="VSStepstxtsm1-9">
    <w:name w:val="VS Steps txt sm 1-9"/>
    <w:basedOn w:val="VSStepstext1-9"/>
    <w:pPr>
      <w:spacing w:after="180"/>
    </w:pPr>
  </w:style>
  <w:style w:type="paragraph" w:customStyle="1" w:styleId="VSSubHead1st">
    <w:name w:val="VS Sub Head 1st"/>
    <w:basedOn w:val="Normal"/>
    <w:pPr>
      <w:spacing w:before="60" w:after="120" w:line="200" w:lineRule="exact"/>
      <w:ind w:left="360" w:hanging="360"/>
    </w:pPr>
    <w:rPr>
      <w:rFonts w:ascii="Arial" w:hAnsi="Arial"/>
      <w:b/>
      <w:sz w:val="20"/>
    </w:rPr>
  </w:style>
  <w:style w:type="paragraph" w:customStyle="1" w:styleId="VSSubHead2nd">
    <w:name w:val="VS Sub Head 2nd"/>
    <w:basedOn w:val="Normal"/>
    <w:pPr>
      <w:spacing w:after="80" w:line="240" w:lineRule="exact"/>
      <w:ind w:left="360"/>
    </w:pPr>
    <w:rPr>
      <w:rFonts w:ascii="Helvetica" w:hAnsi="Helvetica"/>
      <w:sz w:val="20"/>
    </w:rPr>
  </w:style>
  <w:style w:type="paragraph" w:customStyle="1" w:styleId="VStextwbullets">
    <w:name w:val="VS text w/bullets"/>
    <w:basedOn w:val="VSParagraphText"/>
    <w:pPr>
      <w:spacing w:after="140" w:line="240" w:lineRule="exact"/>
      <w:ind w:left="360" w:hanging="360"/>
    </w:pPr>
  </w:style>
  <w:style w:type="paragraph" w:customStyle="1" w:styleId="VSTitle">
    <w:name w:val="VS Title"/>
    <w:basedOn w:val="Normal"/>
    <w:pPr>
      <w:keepNext/>
      <w:spacing w:after="480" w:line="480" w:lineRule="exact"/>
      <w:jc w:val="center"/>
    </w:pPr>
    <w:rPr>
      <w:rFonts w:ascii="Arial" w:hAnsi="Arial"/>
      <w:b/>
      <w:sz w:val="48"/>
    </w:rPr>
  </w:style>
  <w:style w:type="paragraph" w:customStyle="1" w:styleId="VSBullet">
    <w:name w:val="VS Bullet"/>
    <w:basedOn w:val="Normal"/>
    <w:pPr>
      <w:numPr>
        <w:numId w:val="28"/>
      </w:numPr>
      <w:spacing w:after="60" w:line="240" w:lineRule="exact"/>
    </w:pPr>
    <w:rPr>
      <w:rFonts w:ascii="Times New Roman" w:hAnsi="Times New Roman"/>
      <w:color w:val="000000"/>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locked/>
    <w:rsid w:val="00A306D5"/>
    <w:rPr>
      <w:rFonts w:ascii="Times" w:hAnsi="Times" w:cs="Times New Roman"/>
    </w:rPr>
  </w:style>
  <w:style w:type="paragraph" w:customStyle="1" w:styleId="BodyText1">
    <w:name w:val="*Body Text 1*"/>
    <w:basedOn w:val="Normal"/>
    <w:pPr>
      <w:spacing w:before="60" w:line="230" w:lineRule="exact"/>
    </w:pPr>
    <w:rPr>
      <w:sz w:val="20"/>
    </w:rPr>
  </w:style>
  <w:style w:type="paragraph" w:customStyle="1" w:styleId="VSbulletwbrk">
    <w:name w:val="VS bullet w/brk"/>
    <w:basedOn w:val="Normal"/>
    <w:pPr>
      <w:spacing w:line="240" w:lineRule="exact"/>
      <w:ind w:left="720"/>
    </w:pPr>
  </w:style>
  <w:style w:type="paragraph" w:customStyle="1" w:styleId="SPACERtight">
    <w:name w:val="SPACER tight"/>
    <w:basedOn w:val="SPACER"/>
    <w:pPr>
      <w:spacing w:line="160" w:lineRule="exact"/>
    </w:pPr>
  </w:style>
  <w:style w:type="paragraph" w:customStyle="1" w:styleId="VSParaBullet">
    <w:name w:val="VS Para Bullet"/>
    <w:basedOn w:val="VSBullet"/>
    <w:pPr>
      <w:spacing w:after="120"/>
      <w:ind w:left="274"/>
    </w:pPr>
  </w:style>
  <w:style w:type="paragraph" w:customStyle="1" w:styleId="VSStepsBULIT10">
    <w:name w:val="VS Steps BULIT 10+"/>
    <w:basedOn w:val="Normal"/>
    <w:pPr>
      <w:tabs>
        <w:tab w:val="right" w:pos="180"/>
      </w:tabs>
      <w:spacing w:after="140" w:line="240" w:lineRule="exact"/>
      <w:ind w:left="360" w:hanging="547"/>
    </w:pPr>
    <w:rPr>
      <w:rFonts w:ascii="Times New Roman" w:hAnsi="Times New Roman"/>
      <w:color w:val="000000"/>
    </w:rPr>
  </w:style>
  <w:style w:type="paragraph" w:customStyle="1" w:styleId="VSAppTitle">
    <w:name w:val="VS App Title"/>
    <w:basedOn w:val="Normal"/>
    <w:pPr>
      <w:spacing w:after="480" w:line="480" w:lineRule="exact"/>
      <w:jc w:val="center"/>
    </w:pPr>
    <w:rPr>
      <w:rFonts w:ascii="Helvetica" w:hAnsi="Helvetica"/>
      <w:b/>
      <w:sz w:val="40"/>
    </w:rPr>
  </w:style>
  <w:style w:type="paragraph" w:customStyle="1" w:styleId="VSGraphicEq">
    <w:name w:val="VS Graphic/Eq"/>
    <w:basedOn w:val="VSGraphic"/>
  </w:style>
  <w:style w:type="paragraph" w:customStyle="1" w:styleId="VSMaterials">
    <w:name w:val="VS Materials"/>
    <w:basedOn w:val="Normal"/>
    <w:pPr>
      <w:spacing w:line="240" w:lineRule="exact"/>
      <w:ind w:left="547"/>
      <w:jc w:val="both"/>
    </w:pPr>
  </w:style>
  <w:style w:type="paragraph" w:customStyle="1" w:styleId="VSSubHdText">
    <w:name w:val="VS Sub Hd Text"/>
    <w:basedOn w:val="Normal"/>
    <w:pPr>
      <w:tabs>
        <w:tab w:val="left" w:pos="3320"/>
        <w:tab w:val="left" w:pos="8820"/>
      </w:tabs>
      <w:spacing w:after="60" w:line="240" w:lineRule="exact"/>
      <w:ind w:left="540"/>
    </w:pPr>
  </w:style>
  <w:style w:type="paragraph" w:customStyle="1" w:styleId="SMSPACER">
    <w:name w:val="SM SPACER"/>
    <w:basedOn w:val="Normal"/>
    <w:pPr>
      <w:spacing w:line="120" w:lineRule="exact"/>
    </w:pPr>
    <w:rPr>
      <w:rFonts w:ascii="Times New Roman" w:hAnsi="Times New Roman"/>
    </w:rPr>
  </w:style>
  <w:style w:type="paragraph" w:customStyle="1" w:styleId="VSSubHead2b">
    <w:name w:val="VS Sub Head 2b"/>
    <w:basedOn w:val="VSSubHead2nd"/>
    <w:pPr>
      <w:ind w:left="0"/>
    </w:pPr>
  </w:style>
  <w:style w:type="paragraph" w:customStyle="1" w:styleId="VSTableText">
    <w:name w:val="VS Table Text"/>
    <w:basedOn w:val="Normal"/>
    <w:pPr>
      <w:keepNext/>
      <w:keepLines/>
      <w:spacing w:before="100" w:after="100"/>
      <w:jc w:val="center"/>
    </w:pPr>
    <w:rPr>
      <w:rFonts w:ascii="Helv" w:hAnsi="Helv"/>
      <w:sz w:val="20"/>
    </w:rPr>
  </w:style>
  <w:style w:type="character" w:customStyle="1" w:styleId="VSStepstext10Char">
    <w:name w:val="VS Steps text 10+ Char"/>
    <w:basedOn w:val="DefaultParagraphFont"/>
    <w:rPr>
      <w:rFonts w:cs="Times New Roman"/>
      <w:color w:val="000000"/>
      <w:sz w:val="24"/>
      <w:lang w:val="en-US" w:eastAsia="en-US" w:bidi="ar-SA"/>
    </w:rPr>
  </w:style>
  <w:style w:type="character" w:customStyle="1" w:styleId="VSStepstxtsm10Char">
    <w:name w:val="VS Steps txt sm 10+ Char"/>
    <w:basedOn w:val="VSStepstext10Char"/>
  </w:style>
  <w:style w:type="paragraph" w:styleId="CommentSubject">
    <w:name w:val="annotation subject"/>
    <w:basedOn w:val="CommentText"/>
    <w:next w:val="CommentText"/>
    <w:link w:val="CommentSubjectChar"/>
    <w:uiPriority w:val="99"/>
    <w:semiHidden/>
    <w:unhideWhenUsed/>
    <w:rsid w:val="00A306D5"/>
    <w:rPr>
      <w:b/>
      <w:bCs/>
    </w:rPr>
  </w:style>
  <w:style w:type="character" w:customStyle="1" w:styleId="CommentSubjectChar">
    <w:name w:val="Comment Subject Char"/>
    <w:basedOn w:val="CommentTextChar"/>
    <w:link w:val="CommentSubject"/>
    <w:uiPriority w:val="99"/>
    <w:locked/>
    <w:rsid w:val="00A306D5"/>
  </w:style>
  <w:style w:type="paragraph" w:styleId="BalloonText">
    <w:name w:val="Balloon Text"/>
    <w:basedOn w:val="Normal"/>
    <w:link w:val="BalloonTextChar"/>
    <w:uiPriority w:val="99"/>
    <w:semiHidden/>
    <w:unhideWhenUsed/>
    <w:rsid w:val="00A306D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306D5"/>
    <w:rPr>
      <w:rFonts w:ascii="Tahoma" w:hAnsi="Tahoma" w:cs="Tahoma"/>
      <w:sz w:val="16"/>
      <w:szCs w:val="16"/>
    </w:rPr>
  </w:style>
  <w:style w:type="paragraph" w:customStyle="1" w:styleId="WQStepstext1-9">
    <w:name w:val="WQ Steps text 1-9"/>
    <w:basedOn w:val="Normal"/>
    <w:rsid w:val="00A306D5"/>
    <w:pPr>
      <w:widowControl/>
      <w:tabs>
        <w:tab w:val="left" w:pos="360"/>
      </w:tabs>
      <w:spacing w:after="240" w:line="240" w:lineRule="exact"/>
      <w:ind w:left="360" w:hanging="360"/>
    </w:pPr>
    <w:rPr>
      <w:rFonts w:ascii="Times New Roman" w:hAnsi="Times New Roman"/>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159</TotalTime>
  <Pages>4</Pages>
  <Words>861</Words>
  <Characters>4908</Characters>
  <Application>Microsoft Office Outlook</Application>
  <DocSecurity>0</DocSecurity>
  <Lines>0</Lines>
  <Paragraphs>0</Paragraphs>
  <ScaleCrop>false</ScaleCrop>
  <Company>Dell Computer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Dissolved Solids</dc:title>
  <dc:subject/>
  <dc:creator>Technical Support</dc:creator>
  <cp:keywords/>
  <dc:description/>
  <cp:lastModifiedBy>aplank</cp:lastModifiedBy>
  <cp:revision>27</cp:revision>
  <cp:lastPrinted>2001-04-19T19:04:00Z</cp:lastPrinted>
  <dcterms:created xsi:type="dcterms:W3CDTF">2005-12-12T01:32:00Z</dcterms:created>
  <dcterms:modified xsi:type="dcterms:W3CDTF">2015-12-25T07:25:00Z</dcterms:modified>
</cp:coreProperties>
</file>